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5E4089" w:rsidRPr="005E4089">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8306"/>
            </w:tblGrid>
            <w:tr w:rsidR="005E4089" w:rsidRPr="005E4089">
              <w:trPr>
                <w:trHeight w:val="555"/>
                <w:tblCellSpacing w:w="0" w:type="dxa"/>
              </w:trPr>
              <w:tc>
                <w:tcPr>
                  <w:tcW w:w="0" w:type="auto"/>
                  <w:vAlign w:val="center"/>
                  <w:hideMark/>
                </w:tcPr>
                <w:p w:rsidR="005E4089" w:rsidRPr="005E4089" w:rsidRDefault="005E4089" w:rsidP="005E4089">
                  <w:pPr>
                    <w:widowControl/>
                    <w:spacing w:before="300" w:after="225" w:line="432" w:lineRule="auto"/>
                    <w:jc w:val="center"/>
                    <w:rPr>
                      <w:rFonts w:ascii="Arial" w:eastAsia="宋体" w:hAnsi="Arial" w:cs="Arial"/>
                      <w:b/>
                      <w:bCs/>
                      <w:color w:val="185895"/>
                      <w:kern w:val="0"/>
                      <w:sz w:val="36"/>
                      <w:szCs w:val="36"/>
                    </w:rPr>
                  </w:pPr>
                  <w:r w:rsidRPr="005E4089">
                    <w:rPr>
                      <w:rFonts w:ascii="Arial" w:eastAsia="宋体" w:hAnsi="Arial" w:cs="Arial"/>
                      <w:b/>
                      <w:bCs/>
                      <w:color w:val="185895"/>
                      <w:kern w:val="0"/>
                      <w:sz w:val="36"/>
                      <w:szCs w:val="36"/>
                    </w:rPr>
                    <w:t>关于印发《企业会计准则解释第</w:t>
                  </w:r>
                  <w:r w:rsidRPr="005E4089">
                    <w:rPr>
                      <w:rFonts w:ascii="Arial" w:eastAsia="宋体" w:hAnsi="Arial" w:cs="Arial"/>
                      <w:b/>
                      <w:bCs/>
                      <w:color w:val="185895"/>
                      <w:kern w:val="0"/>
                      <w:sz w:val="36"/>
                      <w:szCs w:val="36"/>
                    </w:rPr>
                    <w:t>8</w:t>
                  </w:r>
                  <w:r w:rsidRPr="005E4089">
                    <w:rPr>
                      <w:rFonts w:ascii="Arial" w:eastAsia="宋体" w:hAnsi="Arial" w:cs="Arial"/>
                      <w:b/>
                      <w:bCs/>
                      <w:color w:val="185895"/>
                      <w:kern w:val="0"/>
                      <w:sz w:val="36"/>
                      <w:szCs w:val="36"/>
                    </w:rPr>
                    <w:t>号》的通知</w:t>
                  </w:r>
                  <w:r w:rsidRPr="005E4089">
                    <w:rPr>
                      <w:rFonts w:ascii="Arial" w:eastAsia="宋体" w:hAnsi="Arial" w:cs="Arial"/>
                      <w:b/>
                      <w:bCs/>
                      <w:color w:val="185895"/>
                      <w:kern w:val="0"/>
                      <w:sz w:val="36"/>
                      <w:szCs w:val="36"/>
                    </w:rPr>
                    <w:t xml:space="preserve"> </w:t>
                  </w:r>
                </w:p>
              </w:tc>
            </w:tr>
          </w:tbl>
          <w:p w:rsidR="005E4089" w:rsidRPr="005E4089" w:rsidRDefault="005E4089" w:rsidP="005E4089">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tblPr>
            <w:tblGrid>
              <w:gridCol w:w="8306"/>
            </w:tblGrid>
            <w:tr w:rsidR="005E4089" w:rsidRPr="005E4089">
              <w:trPr>
                <w:trHeight w:val="15"/>
                <w:tblCellSpacing w:w="0" w:type="dxa"/>
              </w:trPr>
              <w:tc>
                <w:tcPr>
                  <w:tcW w:w="0" w:type="auto"/>
                  <w:vAlign w:val="center"/>
                  <w:hideMark/>
                </w:tcPr>
                <w:p w:rsidR="005E4089" w:rsidRPr="005E4089" w:rsidRDefault="00961379" w:rsidP="005E4089">
                  <w:pPr>
                    <w:widowControl/>
                    <w:spacing w:line="15" w:lineRule="atLeast"/>
                    <w:jc w:val="left"/>
                    <w:rPr>
                      <w:rFonts w:ascii="Arial" w:eastAsia="宋体" w:hAnsi="Arial" w:cs="Arial"/>
                      <w:kern w:val="0"/>
                      <w:sz w:val="18"/>
                      <w:szCs w:val="18"/>
                    </w:rPr>
                  </w:pPr>
                  <w:r w:rsidRPr="00961379">
                    <w:rPr>
                      <w:rFonts w:ascii="Arial" w:eastAsia="宋体" w:hAnsi="Arial" w:cs="Arial"/>
                      <w:kern w:val="0"/>
                      <w:sz w:val="18"/>
                      <w:szCs w:val="18"/>
                    </w:rPr>
                    <w:pict>
                      <v:rect id="_x0000_i1025" style="width:525pt;height:.75pt" o:hrpct="0" o:hralign="center" o:hrstd="t" o:hrnoshade="t" o:hr="t" fillcolor="#99c2e2" stroked="f"/>
                    </w:pict>
                  </w:r>
                </w:p>
              </w:tc>
            </w:tr>
          </w:tbl>
          <w:p w:rsidR="005E4089" w:rsidRPr="005E4089" w:rsidRDefault="005E4089" w:rsidP="005E4089">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tblPr>
            <w:tblGrid>
              <w:gridCol w:w="8306"/>
            </w:tblGrid>
            <w:tr w:rsidR="005E4089" w:rsidRPr="005E4089">
              <w:trPr>
                <w:tblCellSpacing w:w="0" w:type="dxa"/>
              </w:trPr>
              <w:tc>
                <w:tcPr>
                  <w:tcW w:w="0" w:type="auto"/>
                  <w:vAlign w:val="center"/>
                  <w:hideMark/>
                </w:tcPr>
                <w:p w:rsidR="005E4089" w:rsidRPr="005E4089" w:rsidRDefault="005E4089" w:rsidP="005E4089">
                  <w:pPr>
                    <w:widowControl/>
                    <w:spacing w:line="432" w:lineRule="auto"/>
                    <w:jc w:val="left"/>
                    <w:rPr>
                      <w:rFonts w:ascii="Arial" w:eastAsia="宋体" w:hAnsi="Arial" w:cs="Arial"/>
                      <w:kern w:val="0"/>
                      <w:sz w:val="24"/>
                      <w:szCs w:val="24"/>
                    </w:rPr>
                  </w:pPr>
                </w:p>
              </w:tc>
            </w:tr>
          </w:tbl>
          <w:p w:rsidR="005E4089" w:rsidRPr="005E4089" w:rsidRDefault="005E4089" w:rsidP="005E4089">
            <w:pPr>
              <w:widowControl/>
              <w:spacing w:line="432" w:lineRule="auto"/>
              <w:jc w:val="left"/>
              <w:rPr>
                <w:rFonts w:ascii="Arial" w:eastAsia="宋体" w:hAnsi="Arial" w:cs="Arial"/>
                <w:kern w:val="0"/>
                <w:sz w:val="18"/>
                <w:szCs w:val="18"/>
              </w:rPr>
            </w:pPr>
          </w:p>
        </w:tc>
      </w:tr>
      <w:tr w:rsidR="005E4089" w:rsidRPr="005E4089">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tblPr>
            <w:tblGrid>
              <w:gridCol w:w="8306"/>
            </w:tblGrid>
            <w:tr w:rsidR="005E4089" w:rsidRPr="005E4089">
              <w:trPr>
                <w:trHeight w:val="1140"/>
                <w:tblCellSpacing w:w="0" w:type="dxa"/>
              </w:trPr>
              <w:tc>
                <w:tcPr>
                  <w:tcW w:w="0" w:type="auto"/>
                  <w:shd w:val="clear" w:color="auto" w:fill="FFFFFF"/>
                  <w:hideMark/>
                </w:tcPr>
                <w:tbl>
                  <w:tblPr>
                    <w:tblW w:w="4830" w:type="pct"/>
                    <w:jc w:val="center"/>
                    <w:tblCellSpacing w:w="0" w:type="dxa"/>
                    <w:tblCellMar>
                      <w:left w:w="0" w:type="dxa"/>
                      <w:right w:w="0" w:type="dxa"/>
                    </w:tblCellMar>
                    <w:tblLook w:val="04A0"/>
                  </w:tblPr>
                  <w:tblGrid>
                    <w:gridCol w:w="777"/>
                    <w:gridCol w:w="6283"/>
                    <w:gridCol w:w="964"/>
                  </w:tblGrid>
                  <w:tr w:rsidR="005E4089" w:rsidRPr="005E4089" w:rsidTr="000251F9">
                    <w:trPr>
                      <w:tblCellSpacing w:w="0" w:type="dxa"/>
                      <w:jc w:val="center"/>
                    </w:trPr>
                    <w:tc>
                      <w:tcPr>
                        <w:tcW w:w="5000" w:type="pct"/>
                        <w:gridSpan w:val="3"/>
                        <w:vAlign w:val="center"/>
                        <w:hideMark/>
                      </w:tcPr>
                      <w:p w:rsidR="005E4089" w:rsidRPr="005E4089" w:rsidRDefault="005E4089" w:rsidP="005E4089">
                        <w:pPr>
                          <w:widowControl/>
                          <w:spacing w:line="432" w:lineRule="auto"/>
                          <w:jc w:val="center"/>
                          <w:rPr>
                            <w:rFonts w:ascii="Arial" w:eastAsia="宋体" w:hAnsi="Arial" w:cs="Arial"/>
                            <w:kern w:val="0"/>
                            <w:sz w:val="24"/>
                            <w:szCs w:val="24"/>
                          </w:rPr>
                        </w:pPr>
                        <w:r w:rsidRPr="005E4089">
                          <w:rPr>
                            <w:rFonts w:ascii="Arial" w:eastAsia="宋体" w:hAnsi="Arial" w:cs="Arial"/>
                            <w:kern w:val="0"/>
                            <w:sz w:val="24"/>
                            <w:szCs w:val="24"/>
                          </w:rPr>
                          <w:t>财会</w:t>
                        </w:r>
                        <w:r w:rsidRPr="005E4089">
                          <w:rPr>
                            <w:rFonts w:ascii="Arial" w:eastAsia="宋体" w:hAnsi="Arial" w:cs="Arial"/>
                            <w:kern w:val="0"/>
                            <w:sz w:val="24"/>
                            <w:szCs w:val="24"/>
                          </w:rPr>
                          <w:t>[2015]23</w:t>
                        </w:r>
                        <w:r w:rsidRPr="005E4089">
                          <w:rPr>
                            <w:rFonts w:ascii="Arial" w:eastAsia="宋体" w:hAnsi="Arial" w:cs="Arial"/>
                            <w:kern w:val="0"/>
                            <w:sz w:val="24"/>
                            <w:szCs w:val="24"/>
                          </w:rPr>
                          <w:t>号</w:t>
                        </w:r>
                      </w:p>
                      <w:p w:rsidR="005E4089" w:rsidRPr="005E4089" w:rsidRDefault="005E4089" w:rsidP="005E4089">
                        <w:pPr>
                          <w:widowControl/>
                          <w:spacing w:line="432" w:lineRule="auto"/>
                          <w:jc w:val="center"/>
                          <w:rPr>
                            <w:rFonts w:ascii="Arial" w:eastAsia="宋体" w:hAnsi="Arial" w:cs="Arial"/>
                            <w:kern w:val="0"/>
                            <w:sz w:val="24"/>
                            <w:szCs w:val="24"/>
                          </w:rPr>
                        </w:pPr>
                        <w:r w:rsidRPr="005E4089">
                          <w:rPr>
                            <w:rFonts w:ascii="Arial" w:eastAsia="宋体" w:hAnsi="Arial" w:cs="Arial"/>
                            <w:kern w:val="0"/>
                            <w:sz w:val="24"/>
                            <w:szCs w:val="24"/>
                          </w:rPr>
                          <w:t> </w:t>
                        </w:r>
                      </w:p>
                      <w:p w:rsidR="005E4089" w:rsidRPr="005E4089" w:rsidRDefault="005E4089" w:rsidP="005E4089">
                        <w:pPr>
                          <w:widowControl/>
                          <w:spacing w:line="432" w:lineRule="auto"/>
                          <w:jc w:val="left"/>
                          <w:rPr>
                            <w:rFonts w:ascii="Arial" w:eastAsia="宋体" w:hAnsi="Arial" w:cs="Arial"/>
                            <w:kern w:val="0"/>
                            <w:sz w:val="24"/>
                            <w:szCs w:val="24"/>
                          </w:rPr>
                        </w:pPr>
                        <w:r w:rsidRPr="005E4089">
                          <w:rPr>
                            <w:rFonts w:ascii="Arial" w:eastAsia="宋体" w:hAnsi="Arial" w:cs="Arial"/>
                            <w:kern w:val="0"/>
                            <w:sz w:val="24"/>
                            <w:szCs w:val="24"/>
                          </w:rPr>
                          <w:t>国务院有关部委、有关直属机构，各省、自治区、直辖市、计划单列市财政厅（局），新疆生产建设兵团财务局，有关中央管理企业：</w:t>
                        </w:r>
                      </w:p>
                      <w:p w:rsidR="005E4089" w:rsidRPr="005E4089" w:rsidRDefault="005E4089" w:rsidP="005E4089">
                        <w:pPr>
                          <w:widowControl/>
                          <w:spacing w:line="432" w:lineRule="auto"/>
                          <w:jc w:val="left"/>
                          <w:rPr>
                            <w:rFonts w:ascii="Arial" w:eastAsia="宋体" w:hAnsi="Arial" w:cs="Arial"/>
                            <w:kern w:val="0"/>
                            <w:sz w:val="24"/>
                            <w:szCs w:val="24"/>
                          </w:rPr>
                        </w:pPr>
                        <w:r w:rsidRPr="005E4089">
                          <w:rPr>
                            <w:rFonts w:ascii="Arial" w:eastAsia="宋体" w:hAnsi="Arial" w:cs="Arial"/>
                            <w:kern w:val="0"/>
                            <w:sz w:val="24"/>
                            <w:szCs w:val="24"/>
                          </w:rPr>
                          <w:t xml:space="preserve">　　为了深入贯彻实施企业会计准则，解决执行中出现的问题，同时，实现企业会计准则持续趋同和等效，我部制定了《企业会计准则解释第</w:t>
                        </w:r>
                        <w:r w:rsidRPr="005E4089">
                          <w:rPr>
                            <w:rFonts w:ascii="Arial" w:eastAsia="宋体" w:hAnsi="Arial" w:cs="Arial"/>
                            <w:kern w:val="0"/>
                            <w:sz w:val="24"/>
                            <w:szCs w:val="24"/>
                          </w:rPr>
                          <w:t>8</w:t>
                        </w:r>
                        <w:r w:rsidRPr="005E4089">
                          <w:rPr>
                            <w:rFonts w:ascii="Arial" w:eastAsia="宋体" w:hAnsi="Arial" w:cs="Arial"/>
                            <w:kern w:val="0"/>
                            <w:sz w:val="24"/>
                            <w:szCs w:val="24"/>
                          </w:rPr>
                          <w:t>号》，现予印发，请遵照执行。</w:t>
                        </w:r>
                      </w:p>
                      <w:p w:rsidR="005E4089" w:rsidRPr="005E4089" w:rsidRDefault="005E4089" w:rsidP="005E4089">
                        <w:pPr>
                          <w:widowControl/>
                          <w:spacing w:line="432" w:lineRule="auto"/>
                          <w:jc w:val="right"/>
                          <w:rPr>
                            <w:rFonts w:ascii="Arial" w:eastAsia="宋体" w:hAnsi="Arial" w:cs="Arial"/>
                            <w:kern w:val="0"/>
                            <w:sz w:val="24"/>
                            <w:szCs w:val="24"/>
                          </w:rPr>
                        </w:pPr>
                        <w:r w:rsidRPr="005E4089">
                          <w:rPr>
                            <w:rFonts w:ascii="Arial" w:eastAsia="宋体" w:hAnsi="Arial" w:cs="Arial"/>
                            <w:kern w:val="0"/>
                            <w:sz w:val="24"/>
                            <w:szCs w:val="24"/>
                          </w:rPr>
                          <w:t xml:space="preserve">　　</w:t>
                        </w:r>
                        <w:r w:rsidRPr="005E4089">
                          <w:rPr>
                            <w:rFonts w:ascii="Arial" w:eastAsia="宋体" w:hAnsi="Arial" w:cs="Arial"/>
                            <w:kern w:val="0"/>
                            <w:sz w:val="24"/>
                            <w:szCs w:val="24"/>
                          </w:rPr>
                          <w:t>                                     </w:t>
                        </w:r>
                        <w:r w:rsidRPr="005E4089">
                          <w:rPr>
                            <w:rFonts w:ascii="Arial" w:eastAsia="宋体" w:hAnsi="Arial" w:cs="Arial"/>
                            <w:kern w:val="0"/>
                            <w:sz w:val="24"/>
                            <w:szCs w:val="24"/>
                          </w:rPr>
                          <w:t>财政部</w:t>
                        </w:r>
                      </w:p>
                      <w:p w:rsidR="005E4089" w:rsidRPr="005E4089" w:rsidRDefault="005E4089" w:rsidP="005E4089">
                        <w:pPr>
                          <w:widowControl/>
                          <w:spacing w:line="432" w:lineRule="auto"/>
                          <w:jc w:val="right"/>
                          <w:rPr>
                            <w:rFonts w:ascii="Arial" w:eastAsia="宋体" w:hAnsi="Arial" w:cs="Arial"/>
                            <w:kern w:val="0"/>
                            <w:sz w:val="24"/>
                            <w:szCs w:val="24"/>
                          </w:rPr>
                        </w:pPr>
                        <w:r w:rsidRPr="005E4089">
                          <w:rPr>
                            <w:rFonts w:ascii="Arial" w:eastAsia="宋体" w:hAnsi="Arial" w:cs="Arial"/>
                            <w:kern w:val="0"/>
                            <w:sz w:val="24"/>
                            <w:szCs w:val="24"/>
                          </w:rPr>
                          <w:t xml:space="preserve">　　</w:t>
                        </w:r>
                        <w:r w:rsidRPr="005E4089">
                          <w:rPr>
                            <w:rFonts w:ascii="Arial" w:eastAsia="宋体" w:hAnsi="Arial" w:cs="Arial"/>
                            <w:kern w:val="0"/>
                            <w:sz w:val="24"/>
                            <w:szCs w:val="24"/>
                          </w:rPr>
                          <w:t>                            2015</w:t>
                        </w:r>
                        <w:r w:rsidRPr="005E4089">
                          <w:rPr>
                            <w:rFonts w:ascii="Arial" w:eastAsia="宋体" w:hAnsi="Arial" w:cs="Arial"/>
                            <w:kern w:val="0"/>
                            <w:sz w:val="24"/>
                            <w:szCs w:val="24"/>
                          </w:rPr>
                          <w:t>年</w:t>
                        </w:r>
                        <w:r w:rsidRPr="005E4089">
                          <w:rPr>
                            <w:rFonts w:ascii="Arial" w:eastAsia="宋体" w:hAnsi="Arial" w:cs="Arial"/>
                            <w:kern w:val="0"/>
                            <w:sz w:val="24"/>
                            <w:szCs w:val="24"/>
                          </w:rPr>
                          <w:t>12</w:t>
                        </w:r>
                        <w:r w:rsidRPr="005E4089">
                          <w:rPr>
                            <w:rFonts w:ascii="Arial" w:eastAsia="宋体" w:hAnsi="Arial" w:cs="Arial"/>
                            <w:kern w:val="0"/>
                            <w:sz w:val="24"/>
                            <w:szCs w:val="24"/>
                          </w:rPr>
                          <w:t>月</w:t>
                        </w:r>
                        <w:r w:rsidRPr="005E4089">
                          <w:rPr>
                            <w:rFonts w:ascii="Arial" w:eastAsia="宋体" w:hAnsi="Arial" w:cs="Arial"/>
                            <w:kern w:val="0"/>
                            <w:sz w:val="24"/>
                            <w:szCs w:val="24"/>
                          </w:rPr>
                          <w:t>16</w:t>
                        </w:r>
                        <w:r w:rsidRPr="005E4089">
                          <w:rPr>
                            <w:rFonts w:ascii="Arial" w:eastAsia="宋体" w:hAnsi="Arial" w:cs="Arial"/>
                            <w:kern w:val="0"/>
                            <w:sz w:val="24"/>
                            <w:szCs w:val="24"/>
                          </w:rPr>
                          <w:t>日</w:t>
                        </w:r>
                      </w:p>
                      <w:p w:rsidR="005E4089" w:rsidRPr="005E4089" w:rsidRDefault="005E4089" w:rsidP="005E4089">
                        <w:pPr>
                          <w:widowControl/>
                          <w:spacing w:line="432" w:lineRule="auto"/>
                          <w:jc w:val="left"/>
                          <w:rPr>
                            <w:rFonts w:ascii="Arial" w:eastAsia="宋体" w:hAnsi="Arial" w:cs="Arial"/>
                            <w:kern w:val="0"/>
                            <w:sz w:val="24"/>
                            <w:szCs w:val="24"/>
                          </w:rPr>
                        </w:pPr>
                        <w:r w:rsidRPr="005E4089">
                          <w:rPr>
                            <w:rFonts w:ascii="Arial" w:eastAsia="宋体" w:hAnsi="Arial" w:cs="Arial"/>
                            <w:kern w:val="0"/>
                            <w:sz w:val="24"/>
                            <w:szCs w:val="24"/>
                          </w:rPr>
                          <w:t>附件</w:t>
                        </w:r>
                        <w:r w:rsidRPr="005E4089">
                          <w:rPr>
                            <w:rFonts w:ascii="Arial" w:eastAsia="宋体" w:hAnsi="Arial" w:cs="Arial"/>
                            <w:kern w:val="0"/>
                            <w:sz w:val="24"/>
                            <w:szCs w:val="24"/>
                          </w:rPr>
                          <w:t>:</w:t>
                        </w:r>
                      </w:p>
                      <w:p w:rsidR="005E4089" w:rsidRPr="005E4089" w:rsidRDefault="005E4089" w:rsidP="005E4089">
                        <w:pPr>
                          <w:widowControl/>
                          <w:spacing w:line="432" w:lineRule="auto"/>
                          <w:jc w:val="center"/>
                          <w:rPr>
                            <w:rFonts w:ascii="Arial" w:eastAsia="宋体" w:hAnsi="Arial" w:cs="Arial"/>
                            <w:kern w:val="0"/>
                            <w:sz w:val="24"/>
                            <w:szCs w:val="24"/>
                          </w:rPr>
                        </w:pPr>
                        <w:r w:rsidRPr="005E4089">
                          <w:rPr>
                            <w:rFonts w:ascii="Arial" w:eastAsia="宋体" w:hAnsi="Arial" w:cs="Arial"/>
                            <w:kern w:val="0"/>
                            <w:sz w:val="24"/>
                            <w:szCs w:val="24"/>
                          </w:rPr>
                          <w:t xml:space="preserve">　　</w:t>
                        </w:r>
                        <w:r w:rsidRPr="005E4089">
                          <w:rPr>
                            <w:rFonts w:ascii="Arial" w:eastAsia="宋体" w:hAnsi="Arial" w:cs="Arial"/>
                            <w:b/>
                            <w:bCs/>
                            <w:kern w:val="0"/>
                            <w:sz w:val="24"/>
                            <w:szCs w:val="24"/>
                          </w:rPr>
                          <w:t>企业会计准则解释第</w:t>
                        </w:r>
                        <w:r w:rsidRPr="005E4089">
                          <w:rPr>
                            <w:rFonts w:ascii="Arial" w:eastAsia="宋体" w:hAnsi="Arial" w:cs="Arial"/>
                            <w:b/>
                            <w:bCs/>
                            <w:kern w:val="0"/>
                            <w:sz w:val="24"/>
                            <w:szCs w:val="24"/>
                          </w:rPr>
                          <w:t>8</w:t>
                        </w:r>
                        <w:r w:rsidRPr="005E4089">
                          <w:rPr>
                            <w:rFonts w:ascii="Arial" w:eastAsia="宋体" w:hAnsi="Arial" w:cs="Arial"/>
                            <w:b/>
                            <w:bCs/>
                            <w:kern w:val="0"/>
                            <w:sz w:val="24"/>
                            <w:szCs w:val="24"/>
                          </w:rPr>
                          <w:t>号</w:t>
                        </w:r>
                      </w:p>
                      <w:p w:rsidR="005E4089" w:rsidRPr="005E4089" w:rsidRDefault="005E4089" w:rsidP="005E4089">
                        <w:pPr>
                          <w:widowControl/>
                          <w:spacing w:line="432" w:lineRule="auto"/>
                          <w:jc w:val="left"/>
                          <w:rPr>
                            <w:rFonts w:ascii="Arial" w:eastAsia="宋体" w:hAnsi="Arial" w:cs="Arial"/>
                            <w:kern w:val="0"/>
                            <w:sz w:val="24"/>
                            <w:szCs w:val="24"/>
                          </w:rPr>
                        </w:pPr>
                        <w:r w:rsidRPr="005E4089">
                          <w:rPr>
                            <w:rFonts w:ascii="Arial" w:eastAsia="宋体" w:hAnsi="Arial" w:cs="Arial"/>
                            <w:kern w:val="0"/>
                            <w:sz w:val="24"/>
                            <w:szCs w:val="24"/>
                          </w:rPr>
                          <w:t xml:space="preserve">　　一、商业银行及其子公司（以下统称为</w:t>
                        </w:r>
                        <w:r w:rsidRPr="005E4089">
                          <w:rPr>
                            <w:rFonts w:ascii="Arial" w:eastAsia="宋体" w:hAnsi="Arial" w:cs="Arial"/>
                            <w:kern w:val="0"/>
                            <w:sz w:val="24"/>
                            <w:szCs w:val="24"/>
                          </w:rPr>
                          <w:t>“</w:t>
                        </w:r>
                        <w:r w:rsidRPr="005E4089">
                          <w:rPr>
                            <w:rFonts w:ascii="Arial" w:eastAsia="宋体" w:hAnsi="Arial" w:cs="Arial"/>
                            <w:kern w:val="0"/>
                            <w:sz w:val="24"/>
                            <w:szCs w:val="24"/>
                          </w:rPr>
                          <w:t>商业银行</w:t>
                        </w:r>
                        <w:r w:rsidRPr="005E4089">
                          <w:rPr>
                            <w:rFonts w:ascii="Arial" w:eastAsia="宋体" w:hAnsi="Arial" w:cs="Arial"/>
                            <w:kern w:val="0"/>
                            <w:sz w:val="24"/>
                            <w:szCs w:val="24"/>
                          </w:rPr>
                          <w:t>”</w:t>
                        </w:r>
                        <w:r w:rsidRPr="005E4089">
                          <w:rPr>
                            <w:rFonts w:ascii="Arial" w:eastAsia="宋体" w:hAnsi="Arial" w:cs="Arial"/>
                            <w:kern w:val="0"/>
                            <w:sz w:val="24"/>
                            <w:szCs w:val="24"/>
                          </w:rPr>
                          <w:t>）应当如何判断是否控制其按照银行业监督管理委员会相关规定发行的理财产品（以下称为</w:t>
                        </w:r>
                        <w:r w:rsidRPr="005E4089">
                          <w:rPr>
                            <w:rFonts w:ascii="Arial" w:eastAsia="宋体" w:hAnsi="Arial" w:cs="Arial"/>
                            <w:kern w:val="0"/>
                            <w:sz w:val="24"/>
                            <w:szCs w:val="24"/>
                          </w:rPr>
                          <w:t>“</w:t>
                        </w:r>
                        <w:r w:rsidRPr="005E4089">
                          <w:rPr>
                            <w:rFonts w:ascii="Arial" w:eastAsia="宋体" w:hAnsi="Arial" w:cs="Arial"/>
                            <w:kern w:val="0"/>
                            <w:sz w:val="24"/>
                            <w:szCs w:val="24"/>
                          </w:rPr>
                          <w:t>理财产品</w:t>
                        </w:r>
                        <w:r w:rsidRPr="005E4089">
                          <w:rPr>
                            <w:rFonts w:ascii="Arial" w:eastAsia="宋体" w:hAnsi="Arial" w:cs="Arial"/>
                            <w:kern w:val="0"/>
                            <w:sz w:val="24"/>
                            <w:szCs w:val="24"/>
                          </w:rPr>
                          <w:t>”</w:t>
                        </w:r>
                        <w:r w:rsidRPr="005E4089">
                          <w:rPr>
                            <w:rFonts w:ascii="Arial" w:eastAsia="宋体" w:hAnsi="Arial" w:cs="Arial"/>
                            <w:kern w:val="0"/>
                            <w:sz w:val="24"/>
                            <w:szCs w:val="24"/>
                          </w:rPr>
                          <w:t>）？</w:t>
                        </w:r>
                      </w:p>
                      <w:p w:rsidR="005E4089" w:rsidRPr="005E4089" w:rsidRDefault="005E4089" w:rsidP="005E4089">
                        <w:pPr>
                          <w:widowControl/>
                          <w:spacing w:line="432" w:lineRule="auto"/>
                          <w:jc w:val="left"/>
                          <w:rPr>
                            <w:rFonts w:ascii="Arial" w:eastAsia="宋体" w:hAnsi="Arial" w:cs="Arial"/>
                            <w:kern w:val="0"/>
                            <w:sz w:val="24"/>
                            <w:szCs w:val="24"/>
                          </w:rPr>
                        </w:pPr>
                        <w:r w:rsidRPr="005E4089">
                          <w:rPr>
                            <w:rFonts w:ascii="Arial" w:eastAsia="宋体" w:hAnsi="Arial" w:cs="Arial"/>
                            <w:kern w:val="0"/>
                            <w:sz w:val="24"/>
                            <w:szCs w:val="24"/>
                          </w:rPr>
                          <w:t xml:space="preserve">　　答：商业银行应当按照《企业会计准则第</w:t>
                        </w:r>
                        <w:r w:rsidRPr="005E4089">
                          <w:rPr>
                            <w:rFonts w:ascii="Arial" w:eastAsia="宋体" w:hAnsi="Arial" w:cs="Arial"/>
                            <w:kern w:val="0"/>
                            <w:sz w:val="24"/>
                            <w:szCs w:val="24"/>
                          </w:rPr>
                          <w:t>33</w:t>
                        </w:r>
                        <w:r w:rsidRPr="005E4089">
                          <w:rPr>
                            <w:rFonts w:ascii="Arial" w:eastAsia="宋体" w:hAnsi="Arial" w:cs="Arial"/>
                            <w:kern w:val="0"/>
                            <w:sz w:val="24"/>
                            <w:szCs w:val="24"/>
                          </w:rPr>
                          <w:t>号</w:t>
                        </w:r>
                        <w:r w:rsidRPr="005E4089">
                          <w:rPr>
                            <w:rFonts w:ascii="Arial" w:eastAsia="宋体" w:hAnsi="Arial" w:cs="Arial"/>
                            <w:kern w:val="0"/>
                            <w:sz w:val="24"/>
                            <w:szCs w:val="24"/>
                          </w:rPr>
                          <w:t>——</w:t>
                        </w:r>
                        <w:r w:rsidRPr="005E4089">
                          <w:rPr>
                            <w:rFonts w:ascii="Arial" w:eastAsia="宋体" w:hAnsi="Arial" w:cs="Arial"/>
                            <w:kern w:val="0"/>
                            <w:sz w:val="24"/>
                            <w:szCs w:val="24"/>
                          </w:rPr>
                          <w:t>合并财务报表》（以下简称《合并财务报表准则》）的相关规定，判断是否控制其发行的理财产品。如果商业银行控制该理财产品，应当按照《合并财务报表准则》的规定将该理财产品纳入合并范围。</w:t>
                        </w:r>
                      </w:p>
                      <w:p w:rsidR="005E4089" w:rsidRPr="005E4089" w:rsidRDefault="005E4089" w:rsidP="005E4089">
                        <w:pPr>
                          <w:widowControl/>
                          <w:spacing w:line="432" w:lineRule="auto"/>
                          <w:jc w:val="left"/>
                          <w:rPr>
                            <w:rFonts w:ascii="Arial" w:eastAsia="宋体" w:hAnsi="Arial" w:cs="Arial"/>
                            <w:kern w:val="0"/>
                            <w:sz w:val="24"/>
                            <w:szCs w:val="24"/>
                          </w:rPr>
                        </w:pPr>
                        <w:r w:rsidRPr="005E4089">
                          <w:rPr>
                            <w:rFonts w:ascii="Arial" w:eastAsia="宋体" w:hAnsi="Arial" w:cs="Arial"/>
                            <w:kern w:val="0"/>
                            <w:sz w:val="24"/>
                            <w:szCs w:val="24"/>
                          </w:rPr>
                          <w:t xml:space="preserve">　　商业银行在判断是否控制其发行的理财产品时，应当综合考虑其本身直</w:t>
                        </w:r>
                        <w:r w:rsidRPr="005E4089">
                          <w:rPr>
                            <w:rFonts w:ascii="Arial" w:eastAsia="宋体" w:hAnsi="Arial" w:cs="Arial"/>
                            <w:kern w:val="0"/>
                            <w:sz w:val="24"/>
                            <w:szCs w:val="24"/>
                          </w:rPr>
                          <w:lastRenderedPageBreak/>
                          <w:t>接享有以及通过所有子公司（包括控制的结构化主体）间接享有权利而拥有的权力、可变回报及其联系。分析可变回报时，至少应当关注以下方面：</w:t>
                        </w:r>
                      </w:p>
                      <w:p w:rsidR="005E4089" w:rsidRPr="005E4089" w:rsidRDefault="005E4089" w:rsidP="005E4089">
                        <w:pPr>
                          <w:widowControl/>
                          <w:spacing w:line="432" w:lineRule="auto"/>
                          <w:jc w:val="left"/>
                          <w:rPr>
                            <w:rFonts w:ascii="Arial" w:eastAsia="宋体" w:hAnsi="Arial" w:cs="Arial"/>
                            <w:kern w:val="0"/>
                            <w:sz w:val="24"/>
                            <w:szCs w:val="24"/>
                          </w:rPr>
                        </w:pPr>
                        <w:r w:rsidRPr="005E4089">
                          <w:rPr>
                            <w:rFonts w:ascii="Arial" w:eastAsia="宋体" w:hAnsi="Arial" w:cs="Arial"/>
                            <w:kern w:val="0"/>
                            <w:sz w:val="24"/>
                            <w:szCs w:val="24"/>
                          </w:rPr>
                          <w:t xml:space="preserve">　　可变回报通常包括商业银行因向理财产品提供管理服务等获得的决策者</w:t>
                        </w:r>
                        <w:proofErr w:type="gramStart"/>
                        <w:r w:rsidRPr="005E4089">
                          <w:rPr>
                            <w:rFonts w:ascii="Arial" w:eastAsia="宋体" w:hAnsi="Arial" w:cs="Arial"/>
                            <w:kern w:val="0"/>
                            <w:sz w:val="24"/>
                            <w:szCs w:val="24"/>
                          </w:rPr>
                          <w:t>薪</w:t>
                        </w:r>
                        <w:proofErr w:type="gramEnd"/>
                        <w:r w:rsidRPr="005E4089">
                          <w:rPr>
                            <w:rFonts w:ascii="Arial" w:eastAsia="宋体" w:hAnsi="Arial" w:cs="Arial"/>
                            <w:kern w:val="0"/>
                            <w:sz w:val="24"/>
                            <w:szCs w:val="24"/>
                          </w:rPr>
                          <w:t>酬和其他利益：前者包括各种形式的理财产品管理费（含各种形式的固定管理费和业绩报酬等），还可能包括以销售费、托管费以及其他各种服务收费的名义收取的实质上为决策者薪酬的收费；后者包括各种形式的直接投资收益，提供信用增级或支持等而获得的补偿或报酬，因提供信用增级或支持等而可能发生或承担的损失，与理财产品进行其他交易或者持有理财产品其他利益而取得的可变回报，以及销售费、托管费和其他各种名目的服务收费等。其中，提供的信用增级包括担保（例如保证理财产品投资者的本金或收益、为理财产品的债务提供保证等）、信贷承诺等；提供的支持包括财务或其他支持，例如流动性支持、回购承诺、向理财产品提供融资、购买理财产品持有的资产、同理财产品进行衍生交易等。</w:t>
                        </w:r>
                      </w:p>
                      <w:p w:rsidR="005E4089" w:rsidRPr="005E4089" w:rsidRDefault="005E4089" w:rsidP="005E4089">
                        <w:pPr>
                          <w:widowControl/>
                          <w:spacing w:line="432" w:lineRule="auto"/>
                          <w:jc w:val="left"/>
                          <w:rPr>
                            <w:rFonts w:ascii="Arial" w:eastAsia="宋体" w:hAnsi="Arial" w:cs="Arial"/>
                            <w:kern w:val="0"/>
                            <w:sz w:val="24"/>
                            <w:szCs w:val="24"/>
                          </w:rPr>
                        </w:pPr>
                        <w:r w:rsidRPr="005E4089">
                          <w:rPr>
                            <w:rFonts w:ascii="Arial" w:eastAsia="宋体" w:hAnsi="Arial" w:cs="Arial"/>
                            <w:kern w:val="0"/>
                            <w:sz w:val="24"/>
                            <w:szCs w:val="24"/>
                          </w:rPr>
                          <w:t xml:space="preserve">　　商业银行在分析享有的可变回报时，不仅应当分析与理财产品相关的法律法规及各项合同安排的实质，还应当分析理财产品成本与收益是否清晰明确，交易定价（含收费）是否符合市场或行业惯例，以及是否存在其他可能导致商业银行最终承担理财产品损失的情况等。商业银行应当慎重考虑其是否在没有合同义务的情况下，对过去发行的具有类似特征的理财产品提供过信用增级或支持的事实或情况，至少包括以下几个方面：</w:t>
                        </w:r>
                      </w:p>
                      <w:p w:rsidR="005E4089" w:rsidRPr="005E4089" w:rsidRDefault="005E4089" w:rsidP="005E4089">
                        <w:pPr>
                          <w:widowControl/>
                          <w:spacing w:line="432" w:lineRule="auto"/>
                          <w:jc w:val="left"/>
                          <w:rPr>
                            <w:rFonts w:ascii="Arial" w:eastAsia="宋体" w:hAnsi="Arial" w:cs="Arial"/>
                            <w:kern w:val="0"/>
                            <w:sz w:val="24"/>
                            <w:szCs w:val="24"/>
                          </w:rPr>
                        </w:pPr>
                        <w:r w:rsidRPr="005E4089">
                          <w:rPr>
                            <w:rFonts w:ascii="Arial" w:eastAsia="宋体" w:hAnsi="Arial" w:cs="Arial"/>
                            <w:kern w:val="0"/>
                            <w:sz w:val="24"/>
                            <w:szCs w:val="24"/>
                          </w:rPr>
                          <w:t xml:space="preserve">　　</w:t>
                        </w:r>
                        <w:r w:rsidRPr="005E4089">
                          <w:rPr>
                            <w:rFonts w:ascii="Arial" w:eastAsia="宋体" w:hAnsi="Arial" w:cs="Arial"/>
                            <w:kern w:val="0"/>
                            <w:sz w:val="24"/>
                            <w:szCs w:val="24"/>
                          </w:rPr>
                          <w:t>1</w:t>
                        </w:r>
                        <w:r w:rsidRPr="005E4089">
                          <w:rPr>
                            <w:rFonts w:ascii="Arial" w:eastAsia="宋体" w:hAnsi="Arial" w:cs="Arial"/>
                            <w:kern w:val="0"/>
                            <w:sz w:val="24"/>
                            <w:szCs w:val="24"/>
                          </w:rPr>
                          <w:t>．提供该信用增级或支持的触发事件及其原因，以及预期未来发生类似事件的可能性和频率。</w:t>
                        </w:r>
                      </w:p>
                      <w:p w:rsidR="005E4089" w:rsidRPr="005E4089" w:rsidRDefault="005E4089" w:rsidP="005E4089">
                        <w:pPr>
                          <w:widowControl/>
                          <w:spacing w:line="432" w:lineRule="auto"/>
                          <w:jc w:val="left"/>
                          <w:rPr>
                            <w:rFonts w:ascii="Arial" w:eastAsia="宋体" w:hAnsi="Arial" w:cs="Arial"/>
                            <w:kern w:val="0"/>
                            <w:sz w:val="24"/>
                            <w:szCs w:val="24"/>
                          </w:rPr>
                        </w:pPr>
                        <w:r w:rsidRPr="005E4089">
                          <w:rPr>
                            <w:rFonts w:ascii="Arial" w:eastAsia="宋体" w:hAnsi="Arial" w:cs="Arial"/>
                            <w:kern w:val="0"/>
                            <w:sz w:val="24"/>
                            <w:szCs w:val="24"/>
                          </w:rPr>
                          <w:t xml:space="preserve">　　</w:t>
                        </w:r>
                        <w:r w:rsidRPr="005E4089">
                          <w:rPr>
                            <w:rFonts w:ascii="Arial" w:eastAsia="宋体" w:hAnsi="Arial" w:cs="Arial"/>
                            <w:kern w:val="0"/>
                            <w:sz w:val="24"/>
                            <w:szCs w:val="24"/>
                          </w:rPr>
                          <w:t>2</w:t>
                        </w:r>
                        <w:r w:rsidRPr="005E4089">
                          <w:rPr>
                            <w:rFonts w:ascii="Arial" w:eastAsia="宋体" w:hAnsi="Arial" w:cs="Arial"/>
                            <w:kern w:val="0"/>
                            <w:sz w:val="24"/>
                            <w:szCs w:val="24"/>
                          </w:rPr>
                          <w:t>．商业银行提供该信用增级或支持的原因，以及做出这一决定的内部控制和管理流程；预期未来出现类似触发事件时，是否仍将提供信用增级和支持（此评估应当基于商业银行对于此类事件的应对机制以及内部控制和管理</w:t>
                        </w:r>
                        <w:r w:rsidRPr="005E4089">
                          <w:rPr>
                            <w:rFonts w:ascii="Arial" w:eastAsia="宋体" w:hAnsi="Arial" w:cs="Arial"/>
                            <w:kern w:val="0"/>
                            <w:sz w:val="24"/>
                            <w:szCs w:val="24"/>
                          </w:rPr>
                          <w:lastRenderedPageBreak/>
                          <w:t>流程，且应当考虑历史经验）。</w:t>
                        </w:r>
                      </w:p>
                      <w:p w:rsidR="005E4089" w:rsidRPr="005E4089" w:rsidRDefault="005E4089" w:rsidP="005E4089">
                        <w:pPr>
                          <w:widowControl/>
                          <w:spacing w:line="432" w:lineRule="auto"/>
                          <w:jc w:val="left"/>
                          <w:rPr>
                            <w:rFonts w:ascii="Arial" w:eastAsia="宋体" w:hAnsi="Arial" w:cs="Arial"/>
                            <w:kern w:val="0"/>
                            <w:sz w:val="24"/>
                            <w:szCs w:val="24"/>
                          </w:rPr>
                        </w:pPr>
                        <w:r w:rsidRPr="005E4089">
                          <w:rPr>
                            <w:rFonts w:ascii="Arial" w:eastAsia="宋体" w:hAnsi="Arial" w:cs="Arial"/>
                            <w:kern w:val="0"/>
                            <w:sz w:val="24"/>
                            <w:szCs w:val="24"/>
                          </w:rPr>
                          <w:t xml:space="preserve">　　</w:t>
                        </w:r>
                        <w:r w:rsidRPr="005E4089">
                          <w:rPr>
                            <w:rFonts w:ascii="Arial" w:eastAsia="宋体" w:hAnsi="Arial" w:cs="Arial"/>
                            <w:kern w:val="0"/>
                            <w:sz w:val="24"/>
                            <w:szCs w:val="24"/>
                          </w:rPr>
                          <w:t>3</w:t>
                        </w:r>
                        <w:r w:rsidRPr="005E4089">
                          <w:rPr>
                            <w:rFonts w:ascii="Arial" w:eastAsia="宋体" w:hAnsi="Arial" w:cs="Arial"/>
                            <w:kern w:val="0"/>
                            <w:sz w:val="24"/>
                            <w:szCs w:val="24"/>
                          </w:rPr>
                          <w:t>．因提供信用增级或支持而从理财产品获取的对价，包括但不限于该对价是否公允，收取该对价是否存在不确定性以及不确定性的程度。</w:t>
                        </w:r>
                      </w:p>
                      <w:p w:rsidR="005E4089" w:rsidRPr="005E4089" w:rsidRDefault="005E4089" w:rsidP="005E4089">
                        <w:pPr>
                          <w:widowControl/>
                          <w:spacing w:line="432" w:lineRule="auto"/>
                          <w:jc w:val="left"/>
                          <w:rPr>
                            <w:rFonts w:ascii="Arial" w:eastAsia="宋体" w:hAnsi="Arial" w:cs="Arial"/>
                            <w:kern w:val="0"/>
                            <w:sz w:val="24"/>
                            <w:szCs w:val="24"/>
                          </w:rPr>
                        </w:pPr>
                        <w:r w:rsidRPr="005E4089">
                          <w:rPr>
                            <w:rFonts w:ascii="Arial" w:eastAsia="宋体" w:hAnsi="Arial" w:cs="Arial"/>
                            <w:kern w:val="0"/>
                            <w:sz w:val="24"/>
                            <w:szCs w:val="24"/>
                          </w:rPr>
                          <w:t xml:space="preserve">　　</w:t>
                        </w:r>
                        <w:r w:rsidRPr="005E4089">
                          <w:rPr>
                            <w:rFonts w:ascii="Arial" w:eastAsia="宋体" w:hAnsi="Arial" w:cs="Arial"/>
                            <w:kern w:val="0"/>
                            <w:sz w:val="24"/>
                            <w:szCs w:val="24"/>
                          </w:rPr>
                          <w:t>4</w:t>
                        </w:r>
                        <w:r w:rsidRPr="005E4089">
                          <w:rPr>
                            <w:rFonts w:ascii="Arial" w:eastAsia="宋体" w:hAnsi="Arial" w:cs="Arial"/>
                            <w:kern w:val="0"/>
                            <w:sz w:val="24"/>
                            <w:szCs w:val="24"/>
                          </w:rPr>
                          <w:t>．因提供信用增级或支持而面临损失的风险程度。</w:t>
                        </w:r>
                      </w:p>
                      <w:p w:rsidR="005E4089" w:rsidRPr="005E4089" w:rsidRDefault="005E4089" w:rsidP="005E4089">
                        <w:pPr>
                          <w:widowControl/>
                          <w:spacing w:line="432" w:lineRule="auto"/>
                          <w:jc w:val="left"/>
                          <w:rPr>
                            <w:rFonts w:ascii="Arial" w:eastAsia="宋体" w:hAnsi="Arial" w:cs="Arial"/>
                            <w:kern w:val="0"/>
                            <w:sz w:val="24"/>
                            <w:szCs w:val="24"/>
                          </w:rPr>
                        </w:pPr>
                        <w:r w:rsidRPr="005E4089">
                          <w:rPr>
                            <w:rFonts w:ascii="Arial" w:eastAsia="宋体" w:hAnsi="Arial" w:cs="Arial"/>
                            <w:kern w:val="0"/>
                            <w:sz w:val="24"/>
                            <w:szCs w:val="24"/>
                          </w:rPr>
                          <w:t xml:space="preserve">　　如果商业银行按照《合并财务报表准则》判断对所发行的理财产品不构成控制，但在该理财产品的存续期内，商业银行向该理财产品提供了合同义务以外的信用增级或支持，商业银行应当至少考虑上述各项事实和情况，重新评估是否对该理财产品形成控制。经重新评估后认定对理财产品具有控制的，商业银行应当将该理财产品纳入合并范围。同时，对于发行的具有类似特征（如具有类似合同条款、基础资产构成、投资者构成、商业银行参与理财产品而享有可变回报的构成等）的理财产品，商业银行也应当按照一致性原则予以重新评估。</w:t>
                        </w:r>
                      </w:p>
                      <w:p w:rsidR="005E4089" w:rsidRPr="005E4089" w:rsidRDefault="005E4089" w:rsidP="005E4089">
                        <w:pPr>
                          <w:widowControl/>
                          <w:spacing w:line="432" w:lineRule="auto"/>
                          <w:jc w:val="left"/>
                          <w:rPr>
                            <w:rFonts w:ascii="Arial" w:eastAsia="宋体" w:hAnsi="Arial" w:cs="Arial"/>
                            <w:kern w:val="0"/>
                            <w:sz w:val="24"/>
                            <w:szCs w:val="24"/>
                          </w:rPr>
                        </w:pPr>
                        <w:r w:rsidRPr="005E4089">
                          <w:rPr>
                            <w:rFonts w:ascii="Arial" w:eastAsia="宋体" w:hAnsi="Arial" w:cs="Arial"/>
                            <w:kern w:val="0"/>
                            <w:sz w:val="24"/>
                            <w:szCs w:val="24"/>
                          </w:rPr>
                          <w:t xml:space="preserve">　　二、商业银行应当如何对其发行的理财产品进行会计处理？</w:t>
                        </w:r>
                      </w:p>
                      <w:p w:rsidR="005E4089" w:rsidRPr="005E4089" w:rsidRDefault="005E4089" w:rsidP="005E4089">
                        <w:pPr>
                          <w:widowControl/>
                          <w:spacing w:line="432" w:lineRule="auto"/>
                          <w:jc w:val="left"/>
                          <w:rPr>
                            <w:rFonts w:ascii="Arial" w:eastAsia="宋体" w:hAnsi="Arial" w:cs="Arial"/>
                            <w:kern w:val="0"/>
                            <w:sz w:val="24"/>
                            <w:szCs w:val="24"/>
                          </w:rPr>
                        </w:pPr>
                        <w:r w:rsidRPr="005E4089">
                          <w:rPr>
                            <w:rFonts w:ascii="Arial" w:eastAsia="宋体" w:hAnsi="Arial" w:cs="Arial"/>
                            <w:kern w:val="0"/>
                            <w:sz w:val="24"/>
                            <w:szCs w:val="24"/>
                          </w:rPr>
                          <w:t xml:space="preserve">　　答：商业银行发行的理财产品应当作为独立的会计主体，按照企业会计准则的相关规定进行会计处理。</w:t>
                        </w:r>
                      </w:p>
                      <w:p w:rsidR="005E4089" w:rsidRPr="005E4089" w:rsidRDefault="005E4089" w:rsidP="005E4089">
                        <w:pPr>
                          <w:widowControl/>
                          <w:spacing w:line="432" w:lineRule="auto"/>
                          <w:jc w:val="left"/>
                          <w:rPr>
                            <w:rFonts w:ascii="Arial" w:eastAsia="宋体" w:hAnsi="Arial" w:cs="Arial"/>
                            <w:kern w:val="0"/>
                            <w:sz w:val="24"/>
                            <w:szCs w:val="24"/>
                          </w:rPr>
                        </w:pPr>
                        <w:r w:rsidRPr="005E4089">
                          <w:rPr>
                            <w:rFonts w:ascii="Arial" w:eastAsia="宋体" w:hAnsi="Arial" w:cs="Arial"/>
                            <w:kern w:val="0"/>
                            <w:sz w:val="24"/>
                            <w:szCs w:val="24"/>
                          </w:rPr>
                          <w:t xml:space="preserve">　　（一）会计核算</w:t>
                        </w:r>
                      </w:p>
                      <w:p w:rsidR="005E4089" w:rsidRPr="005E4089" w:rsidRDefault="005E4089" w:rsidP="005E4089">
                        <w:pPr>
                          <w:widowControl/>
                          <w:spacing w:line="432" w:lineRule="auto"/>
                          <w:jc w:val="left"/>
                          <w:rPr>
                            <w:rFonts w:ascii="Arial" w:eastAsia="宋体" w:hAnsi="Arial" w:cs="Arial"/>
                            <w:kern w:val="0"/>
                            <w:sz w:val="24"/>
                            <w:szCs w:val="24"/>
                          </w:rPr>
                        </w:pPr>
                        <w:r w:rsidRPr="005E4089">
                          <w:rPr>
                            <w:rFonts w:ascii="Arial" w:eastAsia="宋体" w:hAnsi="Arial" w:cs="Arial"/>
                            <w:kern w:val="0"/>
                            <w:sz w:val="24"/>
                            <w:szCs w:val="24"/>
                          </w:rPr>
                          <w:t xml:space="preserve">　　对于理财产品持有或发行的金融工具，在采用《企业会计准则第</w:t>
                        </w:r>
                        <w:r w:rsidRPr="005E4089">
                          <w:rPr>
                            <w:rFonts w:ascii="Arial" w:eastAsia="宋体" w:hAnsi="Arial" w:cs="Arial"/>
                            <w:kern w:val="0"/>
                            <w:sz w:val="24"/>
                            <w:szCs w:val="24"/>
                          </w:rPr>
                          <w:t>22</w:t>
                        </w:r>
                        <w:r w:rsidRPr="005E4089">
                          <w:rPr>
                            <w:rFonts w:ascii="Arial" w:eastAsia="宋体" w:hAnsi="Arial" w:cs="Arial"/>
                            <w:kern w:val="0"/>
                            <w:sz w:val="24"/>
                            <w:szCs w:val="24"/>
                          </w:rPr>
                          <w:t>号</w:t>
                        </w:r>
                        <w:r w:rsidRPr="005E4089">
                          <w:rPr>
                            <w:rFonts w:ascii="Arial" w:eastAsia="宋体" w:hAnsi="Arial" w:cs="Arial"/>
                            <w:kern w:val="0"/>
                            <w:sz w:val="24"/>
                            <w:szCs w:val="24"/>
                          </w:rPr>
                          <w:t>——</w:t>
                        </w:r>
                        <w:r w:rsidRPr="005E4089">
                          <w:rPr>
                            <w:rFonts w:ascii="Arial" w:eastAsia="宋体" w:hAnsi="Arial" w:cs="Arial"/>
                            <w:kern w:val="0"/>
                            <w:sz w:val="24"/>
                            <w:szCs w:val="24"/>
                          </w:rPr>
                          <w:t>金融工具确认和计量》（以下简称《金融工具确认计量准则》）、《企业会计准则第</w:t>
                        </w:r>
                        <w:r w:rsidRPr="005E4089">
                          <w:rPr>
                            <w:rFonts w:ascii="Arial" w:eastAsia="宋体" w:hAnsi="Arial" w:cs="Arial"/>
                            <w:kern w:val="0"/>
                            <w:sz w:val="24"/>
                            <w:szCs w:val="24"/>
                          </w:rPr>
                          <w:t>37</w:t>
                        </w:r>
                        <w:r w:rsidRPr="005E4089">
                          <w:rPr>
                            <w:rFonts w:ascii="Arial" w:eastAsia="宋体" w:hAnsi="Arial" w:cs="Arial"/>
                            <w:kern w:val="0"/>
                            <w:sz w:val="24"/>
                            <w:szCs w:val="24"/>
                          </w:rPr>
                          <w:t>号</w:t>
                        </w:r>
                        <w:r w:rsidRPr="005E4089">
                          <w:rPr>
                            <w:rFonts w:ascii="Arial" w:eastAsia="宋体" w:hAnsi="Arial" w:cs="Arial"/>
                            <w:kern w:val="0"/>
                            <w:sz w:val="24"/>
                            <w:szCs w:val="24"/>
                          </w:rPr>
                          <w:t>——</w:t>
                        </w:r>
                        <w:r w:rsidRPr="005E4089">
                          <w:rPr>
                            <w:rFonts w:ascii="Arial" w:eastAsia="宋体" w:hAnsi="Arial" w:cs="Arial"/>
                            <w:kern w:val="0"/>
                            <w:sz w:val="24"/>
                            <w:szCs w:val="24"/>
                          </w:rPr>
                          <w:t>金融工具列报》（以下简称《金融工具列报准则》）和《企业会计准则第</w:t>
                        </w:r>
                        <w:r w:rsidRPr="005E4089">
                          <w:rPr>
                            <w:rFonts w:ascii="Arial" w:eastAsia="宋体" w:hAnsi="Arial" w:cs="Arial"/>
                            <w:kern w:val="0"/>
                            <w:sz w:val="24"/>
                            <w:szCs w:val="24"/>
                          </w:rPr>
                          <w:t>39</w:t>
                        </w:r>
                        <w:r w:rsidRPr="005E4089">
                          <w:rPr>
                            <w:rFonts w:ascii="Arial" w:eastAsia="宋体" w:hAnsi="Arial" w:cs="Arial"/>
                            <w:kern w:val="0"/>
                            <w:sz w:val="24"/>
                            <w:szCs w:val="24"/>
                          </w:rPr>
                          <w:t>号</w:t>
                        </w:r>
                        <w:r w:rsidRPr="005E4089">
                          <w:rPr>
                            <w:rFonts w:ascii="Arial" w:eastAsia="宋体" w:hAnsi="Arial" w:cs="Arial"/>
                            <w:kern w:val="0"/>
                            <w:sz w:val="24"/>
                            <w:szCs w:val="24"/>
                          </w:rPr>
                          <w:t>——</w:t>
                        </w:r>
                        <w:r w:rsidRPr="005E4089">
                          <w:rPr>
                            <w:rFonts w:ascii="Arial" w:eastAsia="宋体" w:hAnsi="Arial" w:cs="Arial"/>
                            <w:kern w:val="0"/>
                            <w:sz w:val="24"/>
                            <w:szCs w:val="24"/>
                          </w:rPr>
                          <w:t>公允价值计量》（以下简称《公允价值计量准则》）时，应当至少考虑以下内容：</w:t>
                        </w:r>
                      </w:p>
                      <w:p w:rsidR="005E4089" w:rsidRPr="005E4089" w:rsidRDefault="005E4089" w:rsidP="005E4089">
                        <w:pPr>
                          <w:widowControl/>
                          <w:spacing w:line="432" w:lineRule="auto"/>
                          <w:jc w:val="left"/>
                          <w:rPr>
                            <w:rFonts w:ascii="Arial" w:eastAsia="宋体" w:hAnsi="Arial" w:cs="Arial"/>
                            <w:kern w:val="0"/>
                            <w:sz w:val="24"/>
                            <w:szCs w:val="24"/>
                          </w:rPr>
                        </w:pPr>
                        <w:r w:rsidRPr="005E4089">
                          <w:rPr>
                            <w:rFonts w:ascii="Arial" w:eastAsia="宋体" w:hAnsi="Arial" w:cs="Arial"/>
                            <w:kern w:val="0"/>
                            <w:sz w:val="24"/>
                            <w:szCs w:val="24"/>
                          </w:rPr>
                          <w:t xml:space="preserve">　　</w:t>
                        </w:r>
                        <w:r w:rsidRPr="005E4089">
                          <w:rPr>
                            <w:rFonts w:ascii="Arial" w:eastAsia="宋体" w:hAnsi="Arial" w:cs="Arial"/>
                            <w:kern w:val="0"/>
                            <w:sz w:val="24"/>
                            <w:szCs w:val="24"/>
                          </w:rPr>
                          <w:t>1</w:t>
                        </w:r>
                        <w:r w:rsidRPr="005E4089">
                          <w:rPr>
                            <w:rFonts w:ascii="Arial" w:eastAsia="宋体" w:hAnsi="Arial" w:cs="Arial"/>
                            <w:kern w:val="0"/>
                            <w:sz w:val="24"/>
                            <w:szCs w:val="24"/>
                          </w:rPr>
                          <w:t>．分类</w:t>
                        </w:r>
                      </w:p>
                      <w:p w:rsidR="005E4089" w:rsidRPr="005E4089" w:rsidRDefault="005E4089" w:rsidP="005E4089">
                        <w:pPr>
                          <w:widowControl/>
                          <w:spacing w:line="432" w:lineRule="auto"/>
                          <w:jc w:val="left"/>
                          <w:rPr>
                            <w:rFonts w:ascii="Arial" w:eastAsia="宋体" w:hAnsi="Arial" w:cs="Arial"/>
                            <w:kern w:val="0"/>
                            <w:sz w:val="24"/>
                            <w:szCs w:val="24"/>
                          </w:rPr>
                        </w:pPr>
                        <w:r w:rsidRPr="005E4089">
                          <w:rPr>
                            <w:rFonts w:ascii="Arial" w:eastAsia="宋体" w:hAnsi="Arial" w:cs="Arial"/>
                            <w:kern w:val="0"/>
                            <w:sz w:val="24"/>
                            <w:szCs w:val="24"/>
                          </w:rPr>
                          <w:t xml:space="preserve">　　对于理财产品持有的金融资产或金融负债，应当根据持有目的或意图、是否有活跃市场报价、金融工具现金流量特征等，按照《金融工具确认计量</w:t>
                        </w:r>
                        <w:r w:rsidRPr="005E4089">
                          <w:rPr>
                            <w:rFonts w:ascii="Arial" w:eastAsia="宋体" w:hAnsi="Arial" w:cs="Arial"/>
                            <w:kern w:val="0"/>
                            <w:sz w:val="24"/>
                            <w:szCs w:val="24"/>
                          </w:rPr>
                          <w:lastRenderedPageBreak/>
                          <w:t>准则》有关金融资产或金融负债的分类原则进行恰当分类。</w:t>
                        </w:r>
                      </w:p>
                      <w:p w:rsidR="005E4089" w:rsidRPr="005E4089" w:rsidRDefault="005E4089" w:rsidP="005E4089">
                        <w:pPr>
                          <w:widowControl/>
                          <w:spacing w:line="432" w:lineRule="auto"/>
                          <w:jc w:val="left"/>
                          <w:rPr>
                            <w:rFonts w:ascii="Arial" w:eastAsia="宋体" w:hAnsi="Arial" w:cs="Arial"/>
                            <w:kern w:val="0"/>
                            <w:sz w:val="24"/>
                            <w:szCs w:val="24"/>
                          </w:rPr>
                        </w:pPr>
                        <w:r w:rsidRPr="005E4089">
                          <w:rPr>
                            <w:rFonts w:ascii="Arial" w:eastAsia="宋体" w:hAnsi="Arial" w:cs="Arial"/>
                            <w:kern w:val="0"/>
                            <w:sz w:val="24"/>
                            <w:szCs w:val="24"/>
                          </w:rPr>
                          <w:t xml:space="preserve">　　如果理财产品持有的非衍生金融资产由于缺乏流动性而难以在市场上出售（如非标准化债权资产），则通常不能表明该金融资产是为了交易目的而持有的（如为了近期内出售，或者属于进行集中管理的可辨认金融工具组合的一部分，且有客观证据表明近期采用短期获利方式对该组合进行管理），因而不应当分类为以公允价值计量且其变动计入当期损益的金融资产中的交易性金融资产。</w:t>
                        </w:r>
                      </w:p>
                      <w:p w:rsidR="005E4089" w:rsidRPr="005E4089" w:rsidRDefault="005E4089" w:rsidP="005E4089">
                        <w:pPr>
                          <w:widowControl/>
                          <w:spacing w:line="432" w:lineRule="auto"/>
                          <w:jc w:val="left"/>
                          <w:rPr>
                            <w:rFonts w:ascii="Arial" w:eastAsia="宋体" w:hAnsi="Arial" w:cs="Arial"/>
                            <w:kern w:val="0"/>
                            <w:sz w:val="24"/>
                            <w:szCs w:val="24"/>
                          </w:rPr>
                        </w:pPr>
                        <w:r w:rsidRPr="005E4089">
                          <w:rPr>
                            <w:rFonts w:ascii="Arial" w:eastAsia="宋体" w:hAnsi="Arial" w:cs="Arial"/>
                            <w:kern w:val="0"/>
                            <w:sz w:val="24"/>
                            <w:szCs w:val="24"/>
                          </w:rPr>
                          <w:t xml:space="preserve">　　如果理财产品持有的权益工具投资在活跃市场中没有报价，且采用估值技术后公允价值也不能可靠计量，则不得将其指定为以公允价值计量且其变动计入当期损益的金融资产。</w:t>
                        </w:r>
                      </w:p>
                      <w:p w:rsidR="005E4089" w:rsidRPr="005E4089" w:rsidRDefault="005E4089" w:rsidP="005E4089">
                        <w:pPr>
                          <w:widowControl/>
                          <w:spacing w:line="432" w:lineRule="auto"/>
                          <w:jc w:val="left"/>
                          <w:rPr>
                            <w:rFonts w:ascii="Arial" w:eastAsia="宋体" w:hAnsi="Arial" w:cs="Arial"/>
                            <w:kern w:val="0"/>
                            <w:sz w:val="24"/>
                            <w:szCs w:val="24"/>
                          </w:rPr>
                        </w:pPr>
                        <w:r w:rsidRPr="005E4089">
                          <w:rPr>
                            <w:rFonts w:ascii="Arial" w:eastAsia="宋体" w:hAnsi="Arial" w:cs="Arial"/>
                            <w:kern w:val="0"/>
                            <w:sz w:val="24"/>
                            <w:szCs w:val="24"/>
                          </w:rPr>
                          <w:t xml:space="preserve">　　如果商业银行因为估值流程不完善或不具备估值能力，且未能或难以有效利用第三方估值等原因，无法或难以可靠地评估理财产品持有的金融资产或金融负债的公允价值，则通常不能表明其能以公允价值为基础对理财产品持有的金融资产或金融负债进行管理和评价，因而不得依据《金融工具确认计量准则》，将该金融资产或金融负债指定为以公允价值计量且其变动计入当期损益的金融工具。</w:t>
                        </w:r>
                      </w:p>
                      <w:p w:rsidR="005E4089" w:rsidRPr="005E4089" w:rsidRDefault="005E4089" w:rsidP="005E4089">
                        <w:pPr>
                          <w:widowControl/>
                          <w:spacing w:line="432" w:lineRule="auto"/>
                          <w:jc w:val="left"/>
                          <w:rPr>
                            <w:rFonts w:ascii="Arial" w:eastAsia="宋体" w:hAnsi="Arial" w:cs="Arial"/>
                            <w:kern w:val="0"/>
                            <w:sz w:val="24"/>
                            <w:szCs w:val="24"/>
                          </w:rPr>
                        </w:pPr>
                        <w:r w:rsidRPr="005E4089">
                          <w:rPr>
                            <w:rFonts w:ascii="Arial" w:eastAsia="宋体" w:hAnsi="Arial" w:cs="Arial"/>
                            <w:kern w:val="0"/>
                            <w:sz w:val="24"/>
                            <w:szCs w:val="24"/>
                          </w:rPr>
                          <w:t xml:space="preserve">　　理财产品发行的金融工具，应当按照《金融工具列报准则》的相关规定进行分类。</w:t>
                        </w:r>
                      </w:p>
                      <w:p w:rsidR="005E4089" w:rsidRPr="005E4089" w:rsidRDefault="005E4089" w:rsidP="005E4089">
                        <w:pPr>
                          <w:widowControl/>
                          <w:spacing w:line="432" w:lineRule="auto"/>
                          <w:jc w:val="left"/>
                          <w:rPr>
                            <w:rFonts w:ascii="Arial" w:eastAsia="宋体" w:hAnsi="Arial" w:cs="Arial"/>
                            <w:kern w:val="0"/>
                            <w:sz w:val="24"/>
                            <w:szCs w:val="24"/>
                          </w:rPr>
                        </w:pPr>
                        <w:r w:rsidRPr="005E4089">
                          <w:rPr>
                            <w:rFonts w:ascii="Arial" w:eastAsia="宋体" w:hAnsi="Arial" w:cs="Arial"/>
                            <w:kern w:val="0"/>
                            <w:sz w:val="24"/>
                            <w:szCs w:val="24"/>
                          </w:rPr>
                          <w:t xml:space="preserve">　　在对理财产品进行会计处理时，应当按照企业会计准则的相关规定规范使用会计科目，不得使用诸如</w:t>
                        </w:r>
                        <w:r w:rsidRPr="005E4089">
                          <w:rPr>
                            <w:rFonts w:ascii="Arial" w:eastAsia="宋体" w:hAnsi="Arial" w:cs="Arial"/>
                            <w:kern w:val="0"/>
                            <w:sz w:val="24"/>
                            <w:szCs w:val="24"/>
                          </w:rPr>
                          <w:t>“</w:t>
                        </w:r>
                        <w:r w:rsidRPr="005E4089">
                          <w:rPr>
                            <w:rFonts w:ascii="Arial" w:eastAsia="宋体" w:hAnsi="Arial" w:cs="Arial"/>
                            <w:kern w:val="0"/>
                            <w:sz w:val="24"/>
                            <w:szCs w:val="24"/>
                          </w:rPr>
                          <w:t>代理理财投资</w:t>
                        </w:r>
                        <w:r w:rsidRPr="005E4089">
                          <w:rPr>
                            <w:rFonts w:ascii="Arial" w:eastAsia="宋体" w:hAnsi="Arial" w:cs="Arial"/>
                            <w:kern w:val="0"/>
                            <w:sz w:val="24"/>
                            <w:szCs w:val="24"/>
                          </w:rPr>
                          <w:t>”</w:t>
                        </w:r>
                        <w:r w:rsidRPr="005E4089">
                          <w:rPr>
                            <w:rFonts w:ascii="Arial" w:eastAsia="宋体" w:hAnsi="Arial" w:cs="Arial"/>
                            <w:kern w:val="0"/>
                            <w:sz w:val="24"/>
                            <w:szCs w:val="24"/>
                          </w:rPr>
                          <w:t>等可能引起歧义的科目名称。</w:t>
                        </w:r>
                      </w:p>
                      <w:p w:rsidR="005E4089" w:rsidRPr="005E4089" w:rsidRDefault="005E4089" w:rsidP="005E4089">
                        <w:pPr>
                          <w:widowControl/>
                          <w:spacing w:line="432" w:lineRule="auto"/>
                          <w:jc w:val="left"/>
                          <w:rPr>
                            <w:rFonts w:ascii="Arial" w:eastAsia="宋体" w:hAnsi="Arial" w:cs="Arial"/>
                            <w:kern w:val="0"/>
                            <w:sz w:val="24"/>
                            <w:szCs w:val="24"/>
                          </w:rPr>
                        </w:pPr>
                        <w:r w:rsidRPr="005E4089">
                          <w:rPr>
                            <w:rFonts w:ascii="Arial" w:eastAsia="宋体" w:hAnsi="Arial" w:cs="Arial"/>
                            <w:kern w:val="0"/>
                            <w:sz w:val="24"/>
                            <w:szCs w:val="24"/>
                          </w:rPr>
                          <w:t xml:space="preserve">　　</w:t>
                        </w:r>
                        <w:r w:rsidRPr="005E4089">
                          <w:rPr>
                            <w:rFonts w:ascii="Arial" w:eastAsia="宋体" w:hAnsi="Arial" w:cs="Arial"/>
                            <w:kern w:val="0"/>
                            <w:sz w:val="24"/>
                            <w:szCs w:val="24"/>
                          </w:rPr>
                          <w:t>2</w:t>
                        </w:r>
                        <w:r w:rsidRPr="005E4089">
                          <w:rPr>
                            <w:rFonts w:ascii="Arial" w:eastAsia="宋体" w:hAnsi="Arial" w:cs="Arial"/>
                            <w:kern w:val="0"/>
                            <w:sz w:val="24"/>
                            <w:szCs w:val="24"/>
                          </w:rPr>
                          <w:t>．计量</w:t>
                        </w:r>
                      </w:p>
                      <w:p w:rsidR="005E4089" w:rsidRPr="005E4089" w:rsidRDefault="005E4089" w:rsidP="005E4089">
                        <w:pPr>
                          <w:widowControl/>
                          <w:spacing w:line="432" w:lineRule="auto"/>
                          <w:jc w:val="left"/>
                          <w:rPr>
                            <w:rFonts w:ascii="Arial" w:eastAsia="宋体" w:hAnsi="Arial" w:cs="Arial"/>
                            <w:kern w:val="0"/>
                            <w:sz w:val="24"/>
                            <w:szCs w:val="24"/>
                          </w:rPr>
                        </w:pPr>
                        <w:r w:rsidRPr="005E4089">
                          <w:rPr>
                            <w:rFonts w:ascii="Arial" w:eastAsia="宋体" w:hAnsi="Arial" w:cs="Arial"/>
                            <w:kern w:val="0"/>
                            <w:sz w:val="24"/>
                            <w:szCs w:val="24"/>
                          </w:rPr>
                          <w:t xml:space="preserve">　　对于理财产品持有的金融资产或金融负债，应当按照《金融工具确认计量准则》、《公允价值计量准则》和其他相关准则进行计量。其中：</w:t>
                        </w:r>
                      </w:p>
                      <w:p w:rsidR="005E4089" w:rsidRPr="005E4089" w:rsidRDefault="005E4089" w:rsidP="005E4089">
                        <w:pPr>
                          <w:widowControl/>
                          <w:spacing w:line="432" w:lineRule="auto"/>
                          <w:jc w:val="left"/>
                          <w:rPr>
                            <w:rFonts w:ascii="Arial" w:eastAsia="宋体" w:hAnsi="Arial" w:cs="Arial"/>
                            <w:kern w:val="0"/>
                            <w:sz w:val="24"/>
                            <w:szCs w:val="24"/>
                          </w:rPr>
                        </w:pPr>
                        <w:r w:rsidRPr="005E4089">
                          <w:rPr>
                            <w:rFonts w:ascii="Arial" w:eastAsia="宋体" w:hAnsi="Arial" w:cs="Arial"/>
                            <w:kern w:val="0"/>
                            <w:sz w:val="24"/>
                            <w:szCs w:val="24"/>
                          </w:rPr>
                          <w:t xml:space="preserve">　　（</w:t>
                        </w:r>
                        <w:r w:rsidRPr="005E4089">
                          <w:rPr>
                            <w:rFonts w:ascii="Arial" w:eastAsia="宋体" w:hAnsi="Arial" w:cs="Arial"/>
                            <w:kern w:val="0"/>
                            <w:sz w:val="24"/>
                            <w:szCs w:val="24"/>
                          </w:rPr>
                          <w:t>1</w:t>
                        </w:r>
                        <w:r w:rsidRPr="005E4089">
                          <w:rPr>
                            <w:rFonts w:ascii="Arial" w:eastAsia="宋体" w:hAnsi="Arial" w:cs="Arial"/>
                            <w:kern w:val="0"/>
                            <w:sz w:val="24"/>
                            <w:szCs w:val="24"/>
                          </w:rPr>
                          <w:t>）公允价值计量</w:t>
                        </w:r>
                      </w:p>
                      <w:p w:rsidR="005E4089" w:rsidRPr="005E4089" w:rsidRDefault="005E4089" w:rsidP="005E4089">
                        <w:pPr>
                          <w:widowControl/>
                          <w:spacing w:line="432" w:lineRule="auto"/>
                          <w:jc w:val="left"/>
                          <w:rPr>
                            <w:rFonts w:ascii="Arial" w:eastAsia="宋体" w:hAnsi="Arial" w:cs="Arial"/>
                            <w:kern w:val="0"/>
                            <w:sz w:val="24"/>
                            <w:szCs w:val="24"/>
                          </w:rPr>
                        </w:pPr>
                        <w:r w:rsidRPr="005E4089">
                          <w:rPr>
                            <w:rFonts w:ascii="Arial" w:eastAsia="宋体" w:hAnsi="Arial" w:cs="Arial"/>
                            <w:kern w:val="0"/>
                            <w:sz w:val="24"/>
                            <w:szCs w:val="24"/>
                          </w:rPr>
                          <w:lastRenderedPageBreak/>
                          <w:t xml:space="preserve">　　对于以公允价值计量的金融资产或金融负债，应当按照《公允价值计量准则》的相关规定确定其公允价值。通常情况下，金融工具初始确认的成本不符合后续公允价值计量要求，除非有充分的证据或理由表明</w:t>
                        </w:r>
                        <w:proofErr w:type="gramStart"/>
                        <w:r w:rsidRPr="005E4089">
                          <w:rPr>
                            <w:rFonts w:ascii="Arial" w:eastAsia="宋体" w:hAnsi="Arial" w:cs="Arial"/>
                            <w:kern w:val="0"/>
                            <w:sz w:val="24"/>
                            <w:szCs w:val="24"/>
                          </w:rPr>
                          <w:t>该成本</w:t>
                        </w:r>
                        <w:proofErr w:type="gramEnd"/>
                        <w:r w:rsidRPr="005E4089">
                          <w:rPr>
                            <w:rFonts w:ascii="Arial" w:eastAsia="宋体" w:hAnsi="Arial" w:cs="Arial"/>
                            <w:kern w:val="0"/>
                            <w:sz w:val="24"/>
                            <w:szCs w:val="24"/>
                          </w:rPr>
                          <w:t>在计量日仍是对公允价值的恰当估计。</w:t>
                        </w:r>
                      </w:p>
                      <w:p w:rsidR="005E4089" w:rsidRPr="005E4089" w:rsidRDefault="005E4089" w:rsidP="005E4089">
                        <w:pPr>
                          <w:widowControl/>
                          <w:spacing w:line="432" w:lineRule="auto"/>
                          <w:jc w:val="left"/>
                          <w:rPr>
                            <w:rFonts w:ascii="Arial" w:eastAsia="宋体" w:hAnsi="Arial" w:cs="Arial"/>
                            <w:kern w:val="0"/>
                            <w:sz w:val="24"/>
                            <w:szCs w:val="24"/>
                          </w:rPr>
                        </w:pPr>
                        <w:r w:rsidRPr="005E4089">
                          <w:rPr>
                            <w:rFonts w:ascii="Arial" w:eastAsia="宋体" w:hAnsi="Arial" w:cs="Arial"/>
                            <w:kern w:val="0"/>
                            <w:sz w:val="24"/>
                            <w:szCs w:val="24"/>
                          </w:rPr>
                          <w:t xml:space="preserve">　　（</w:t>
                        </w:r>
                        <w:r w:rsidRPr="005E4089">
                          <w:rPr>
                            <w:rFonts w:ascii="Arial" w:eastAsia="宋体" w:hAnsi="Arial" w:cs="Arial"/>
                            <w:kern w:val="0"/>
                            <w:sz w:val="24"/>
                            <w:szCs w:val="24"/>
                          </w:rPr>
                          <w:t>2</w:t>
                        </w:r>
                        <w:r w:rsidRPr="005E4089">
                          <w:rPr>
                            <w:rFonts w:ascii="Arial" w:eastAsia="宋体" w:hAnsi="Arial" w:cs="Arial"/>
                            <w:kern w:val="0"/>
                            <w:sz w:val="24"/>
                            <w:szCs w:val="24"/>
                          </w:rPr>
                          <w:t>）减值</w:t>
                        </w:r>
                      </w:p>
                      <w:p w:rsidR="005E4089" w:rsidRPr="005E4089" w:rsidRDefault="005E4089" w:rsidP="005E4089">
                        <w:pPr>
                          <w:widowControl/>
                          <w:spacing w:line="432" w:lineRule="auto"/>
                          <w:jc w:val="left"/>
                          <w:rPr>
                            <w:rFonts w:ascii="Arial" w:eastAsia="宋体" w:hAnsi="Arial" w:cs="Arial"/>
                            <w:kern w:val="0"/>
                            <w:sz w:val="24"/>
                            <w:szCs w:val="24"/>
                          </w:rPr>
                        </w:pPr>
                        <w:r w:rsidRPr="005E4089">
                          <w:rPr>
                            <w:rFonts w:ascii="Arial" w:eastAsia="宋体" w:hAnsi="Arial" w:cs="Arial"/>
                            <w:kern w:val="0"/>
                            <w:sz w:val="24"/>
                            <w:szCs w:val="24"/>
                          </w:rPr>
                          <w:t xml:space="preserve">　　理财产品持有的除以公允价值计量且其变动计入当期损益之外的金融资产，应当按照《金融工具确认计量准则》中有关金融资产减值的规定，评估是否存在减值的客观证据，以及确定减值损失的金额并进行会计核算。</w:t>
                        </w:r>
                      </w:p>
                      <w:p w:rsidR="005E4089" w:rsidRPr="005E4089" w:rsidRDefault="005E4089" w:rsidP="005E4089">
                        <w:pPr>
                          <w:widowControl/>
                          <w:spacing w:line="432" w:lineRule="auto"/>
                          <w:jc w:val="left"/>
                          <w:rPr>
                            <w:rFonts w:ascii="Arial" w:eastAsia="宋体" w:hAnsi="Arial" w:cs="Arial"/>
                            <w:kern w:val="0"/>
                            <w:sz w:val="24"/>
                            <w:szCs w:val="24"/>
                          </w:rPr>
                        </w:pPr>
                        <w:r w:rsidRPr="005E4089">
                          <w:rPr>
                            <w:rFonts w:ascii="Arial" w:eastAsia="宋体" w:hAnsi="Arial" w:cs="Arial"/>
                            <w:kern w:val="0"/>
                            <w:sz w:val="24"/>
                            <w:szCs w:val="24"/>
                          </w:rPr>
                          <w:t xml:space="preserve">　　（二）列报</w:t>
                        </w:r>
                      </w:p>
                      <w:p w:rsidR="005E4089" w:rsidRPr="005E4089" w:rsidRDefault="005E4089" w:rsidP="005E4089">
                        <w:pPr>
                          <w:widowControl/>
                          <w:spacing w:line="432" w:lineRule="auto"/>
                          <w:jc w:val="left"/>
                          <w:rPr>
                            <w:rFonts w:ascii="Arial" w:eastAsia="宋体" w:hAnsi="Arial" w:cs="Arial"/>
                            <w:kern w:val="0"/>
                            <w:sz w:val="24"/>
                            <w:szCs w:val="24"/>
                          </w:rPr>
                        </w:pPr>
                        <w:r w:rsidRPr="005E4089">
                          <w:rPr>
                            <w:rFonts w:ascii="Arial" w:eastAsia="宋体" w:hAnsi="Arial" w:cs="Arial"/>
                            <w:kern w:val="0"/>
                            <w:sz w:val="24"/>
                            <w:szCs w:val="24"/>
                          </w:rPr>
                          <w:t xml:space="preserve">　　商业银行是编报理财产品财务报表的法定责任人。如果相关法律法规或监管部门要求报送或公开理财产品财务报表，商业银行应当确保其报送或公开的理财产品财务报表符合企业会计准则的要求。</w:t>
                        </w:r>
                      </w:p>
                      <w:p w:rsidR="005E4089" w:rsidRPr="005E4089" w:rsidRDefault="005E4089" w:rsidP="005E4089">
                        <w:pPr>
                          <w:widowControl/>
                          <w:spacing w:line="432" w:lineRule="auto"/>
                          <w:jc w:val="left"/>
                          <w:rPr>
                            <w:rFonts w:ascii="Arial" w:eastAsia="宋体" w:hAnsi="Arial" w:cs="Arial"/>
                            <w:kern w:val="0"/>
                            <w:sz w:val="24"/>
                            <w:szCs w:val="24"/>
                          </w:rPr>
                        </w:pPr>
                        <w:r w:rsidRPr="005E4089">
                          <w:rPr>
                            <w:rFonts w:ascii="Arial" w:eastAsia="宋体" w:hAnsi="Arial" w:cs="Arial"/>
                            <w:kern w:val="0"/>
                            <w:sz w:val="24"/>
                            <w:szCs w:val="24"/>
                          </w:rPr>
                          <w:t xml:space="preserve">　　三、商业银行应当在</w:t>
                        </w:r>
                        <w:r w:rsidRPr="005E4089">
                          <w:rPr>
                            <w:rFonts w:ascii="Arial" w:eastAsia="宋体" w:hAnsi="Arial" w:cs="Arial"/>
                            <w:kern w:val="0"/>
                            <w:sz w:val="24"/>
                            <w:szCs w:val="24"/>
                          </w:rPr>
                          <w:t>2016</w:t>
                        </w:r>
                        <w:r w:rsidRPr="005E4089">
                          <w:rPr>
                            <w:rFonts w:ascii="Arial" w:eastAsia="宋体" w:hAnsi="Arial" w:cs="Arial"/>
                            <w:kern w:val="0"/>
                            <w:sz w:val="24"/>
                            <w:szCs w:val="24"/>
                          </w:rPr>
                          <w:t>年年度及以后期间的财务报告中适用本解释要求。本解释生效前商业银行对理财产品的会计处理与本解释不一致的，应当进行追溯调整，追溯调整不可行的除外。</w:t>
                        </w:r>
                      </w:p>
                    </w:tc>
                  </w:tr>
                  <w:tr w:rsidR="005E4089" w:rsidRPr="005E4089" w:rsidTr="000251F9">
                    <w:trPr>
                      <w:gridAfter w:val="1"/>
                      <w:wAfter w:w="601" w:type="pct"/>
                      <w:tblCellSpacing w:w="0" w:type="dxa"/>
                      <w:jc w:val="center"/>
                      <w:hidden/>
                    </w:trPr>
                    <w:tc>
                      <w:tcPr>
                        <w:tcW w:w="484" w:type="pct"/>
                        <w:hideMark/>
                      </w:tcPr>
                      <w:p w:rsidR="005E4089" w:rsidRPr="005E4089" w:rsidRDefault="005E4089" w:rsidP="005E4089">
                        <w:pPr>
                          <w:widowControl/>
                          <w:spacing w:line="432" w:lineRule="auto"/>
                          <w:jc w:val="left"/>
                          <w:rPr>
                            <w:rFonts w:ascii="Arial" w:eastAsia="宋体" w:hAnsi="Arial" w:cs="Arial"/>
                            <w:vanish/>
                            <w:kern w:val="0"/>
                            <w:sz w:val="24"/>
                            <w:szCs w:val="24"/>
                          </w:rPr>
                        </w:pPr>
                        <w:r w:rsidRPr="005E4089">
                          <w:rPr>
                            <w:rFonts w:ascii="Arial" w:eastAsia="宋体" w:hAnsi="Arial" w:cs="Arial"/>
                            <w:vanish/>
                            <w:kern w:val="0"/>
                            <w:sz w:val="24"/>
                            <w:szCs w:val="24"/>
                          </w:rPr>
                          <w:lastRenderedPageBreak/>
                          <w:t xml:space="preserve">  </w:t>
                        </w:r>
                      </w:p>
                      <w:p w:rsidR="005E4089" w:rsidRPr="005E4089" w:rsidRDefault="005E4089" w:rsidP="005E4089">
                        <w:pPr>
                          <w:widowControl/>
                          <w:spacing w:line="432" w:lineRule="auto"/>
                          <w:jc w:val="left"/>
                          <w:rPr>
                            <w:rFonts w:ascii="Arial" w:eastAsia="宋体" w:hAnsi="Arial" w:cs="Arial"/>
                            <w:vanish/>
                            <w:kern w:val="0"/>
                            <w:sz w:val="24"/>
                            <w:szCs w:val="24"/>
                          </w:rPr>
                        </w:pPr>
                        <w:r w:rsidRPr="005E4089">
                          <w:rPr>
                            <w:rFonts w:ascii="Arial" w:eastAsia="宋体" w:hAnsi="Arial" w:cs="Arial"/>
                            <w:vanish/>
                            <w:kern w:val="0"/>
                            <w:sz w:val="24"/>
                            <w:szCs w:val="24"/>
                          </w:rPr>
                          <w:t>附件下载</w:t>
                        </w:r>
                        <w:r w:rsidRPr="005E4089">
                          <w:rPr>
                            <w:rFonts w:ascii="Arial" w:eastAsia="宋体" w:hAnsi="Arial" w:cs="Arial"/>
                            <w:vanish/>
                            <w:kern w:val="0"/>
                            <w:sz w:val="24"/>
                            <w:szCs w:val="24"/>
                          </w:rPr>
                          <w:t>:</w:t>
                        </w:r>
                      </w:p>
                    </w:tc>
                    <w:tc>
                      <w:tcPr>
                        <w:tcW w:w="3915" w:type="pct"/>
                        <w:hideMark/>
                      </w:tcPr>
                      <w:p w:rsidR="005E4089" w:rsidRPr="005E4089" w:rsidRDefault="005E4089" w:rsidP="005E4089">
                        <w:pPr>
                          <w:widowControl/>
                          <w:spacing w:line="432" w:lineRule="auto"/>
                          <w:jc w:val="left"/>
                          <w:rPr>
                            <w:rFonts w:ascii="Arial" w:eastAsia="宋体" w:hAnsi="Arial" w:cs="Arial"/>
                            <w:vanish/>
                            <w:kern w:val="0"/>
                            <w:sz w:val="24"/>
                            <w:szCs w:val="24"/>
                          </w:rPr>
                        </w:pPr>
                        <w:r w:rsidRPr="005E4089">
                          <w:rPr>
                            <w:rFonts w:ascii="Arial" w:eastAsia="宋体" w:hAnsi="Arial" w:cs="Arial"/>
                            <w:vanish/>
                            <w:kern w:val="0"/>
                            <w:sz w:val="24"/>
                            <w:szCs w:val="24"/>
                          </w:rPr>
                          <w:t xml:space="preserve">  </w:t>
                        </w:r>
                      </w:p>
                      <w:p w:rsidR="005E4089" w:rsidRPr="005E4089" w:rsidRDefault="005E4089" w:rsidP="005E4089">
                        <w:pPr>
                          <w:widowControl/>
                          <w:spacing w:line="432" w:lineRule="auto"/>
                          <w:jc w:val="left"/>
                          <w:rPr>
                            <w:rFonts w:ascii="Arial" w:eastAsia="宋体" w:hAnsi="Arial" w:cs="Arial"/>
                            <w:vanish/>
                            <w:kern w:val="0"/>
                            <w:sz w:val="24"/>
                            <w:szCs w:val="24"/>
                          </w:rPr>
                        </w:pPr>
                      </w:p>
                    </w:tc>
                  </w:tr>
                </w:tbl>
                <w:p w:rsidR="005E4089" w:rsidRPr="005E4089" w:rsidRDefault="005E4089" w:rsidP="005E4089">
                  <w:pPr>
                    <w:widowControl/>
                    <w:spacing w:line="432" w:lineRule="auto"/>
                    <w:jc w:val="center"/>
                    <w:rPr>
                      <w:rFonts w:ascii="Arial" w:eastAsia="宋体" w:hAnsi="Arial" w:cs="Arial"/>
                      <w:vanish/>
                      <w:kern w:val="0"/>
                      <w:sz w:val="18"/>
                      <w:szCs w:val="18"/>
                    </w:rPr>
                  </w:pPr>
                </w:p>
                <w:tbl>
                  <w:tblPr>
                    <w:tblW w:w="4250" w:type="pct"/>
                    <w:jc w:val="center"/>
                    <w:tblCellSpacing w:w="0" w:type="dxa"/>
                    <w:tblCellMar>
                      <w:left w:w="0" w:type="dxa"/>
                      <w:right w:w="0" w:type="dxa"/>
                    </w:tblCellMar>
                    <w:tblLook w:val="04A0"/>
                  </w:tblPr>
                  <w:tblGrid>
                    <w:gridCol w:w="7060"/>
                  </w:tblGrid>
                  <w:tr w:rsidR="005E4089" w:rsidRPr="005E4089">
                    <w:trPr>
                      <w:tblCellSpacing w:w="0" w:type="dxa"/>
                      <w:jc w:val="center"/>
                    </w:trPr>
                    <w:tc>
                      <w:tcPr>
                        <w:tcW w:w="0" w:type="auto"/>
                        <w:vAlign w:val="center"/>
                        <w:hideMark/>
                      </w:tcPr>
                      <w:p w:rsidR="005E4089" w:rsidRPr="005E4089" w:rsidRDefault="005E4089" w:rsidP="005E4089">
                        <w:pPr>
                          <w:widowControl/>
                          <w:spacing w:before="450" w:after="100" w:afterAutospacing="1" w:line="360" w:lineRule="auto"/>
                          <w:jc w:val="right"/>
                          <w:rPr>
                            <w:rFonts w:ascii="Arial" w:eastAsia="宋体" w:hAnsi="Arial" w:cs="Arial"/>
                            <w:color w:val="015BA9"/>
                            <w:kern w:val="0"/>
                            <w:sz w:val="18"/>
                            <w:szCs w:val="18"/>
                          </w:rPr>
                        </w:pPr>
                        <w:r w:rsidRPr="005E4089">
                          <w:rPr>
                            <w:rFonts w:ascii="Arial" w:eastAsia="宋体" w:hAnsi="Arial" w:cs="Arial"/>
                            <w:color w:val="015BA9"/>
                            <w:kern w:val="0"/>
                            <w:sz w:val="18"/>
                            <w:szCs w:val="18"/>
                          </w:rPr>
                          <w:t>【</w:t>
                        </w:r>
                        <w:hyperlink r:id="rId6" w:history="1">
                          <w:r w:rsidRPr="005E4089">
                            <w:rPr>
                              <w:rFonts w:ascii="Arial" w:eastAsia="宋体" w:hAnsi="Arial" w:cs="Arial"/>
                              <w:color w:val="000000"/>
                              <w:kern w:val="0"/>
                              <w:sz w:val="18"/>
                            </w:rPr>
                            <w:t>大</w:t>
                          </w:r>
                        </w:hyperlink>
                        <w:r w:rsidRPr="005E4089">
                          <w:rPr>
                            <w:rFonts w:ascii="Arial" w:eastAsia="宋体" w:hAnsi="Arial" w:cs="Arial"/>
                            <w:color w:val="015BA9"/>
                            <w:kern w:val="0"/>
                            <w:sz w:val="18"/>
                            <w:szCs w:val="18"/>
                          </w:rPr>
                          <w:t> </w:t>
                        </w:r>
                        <w:hyperlink r:id="rId7" w:history="1">
                          <w:r w:rsidRPr="005E4089">
                            <w:rPr>
                              <w:rFonts w:ascii="Arial" w:eastAsia="宋体" w:hAnsi="Arial" w:cs="Arial"/>
                              <w:color w:val="000000"/>
                              <w:kern w:val="0"/>
                              <w:sz w:val="18"/>
                            </w:rPr>
                            <w:t>中</w:t>
                          </w:r>
                        </w:hyperlink>
                        <w:r w:rsidRPr="005E4089">
                          <w:rPr>
                            <w:rFonts w:ascii="Arial" w:eastAsia="宋体" w:hAnsi="Arial" w:cs="Arial"/>
                            <w:color w:val="015BA9"/>
                            <w:kern w:val="0"/>
                            <w:sz w:val="18"/>
                            <w:szCs w:val="18"/>
                          </w:rPr>
                          <w:t> </w:t>
                        </w:r>
                        <w:hyperlink r:id="rId8" w:history="1">
                          <w:r w:rsidRPr="005E4089">
                            <w:rPr>
                              <w:rFonts w:ascii="Arial" w:eastAsia="宋体" w:hAnsi="Arial" w:cs="Arial"/>
                              <w:color w:val="000000"/>
                              <w:kern w:val="0"/>
                              <w:sz w:val="18"/>
                            </w:rPr>
                            <w:t>小</w:t>
                          </w:r>
                        </w:hyperlink>
                        <w:r w:rsidRPr="005E4089">
                          <w:rPr>
                            <w:rFonts w:ascii="Arial" w:eastAsia="宋体" w:hAnsi="Arial" w:cs="Arial"/>
                            <w:color w:val="015BA9"/>
                            <w:kern w:val="0"/>
                            <w:sz w:val="18"/>
                            <w:szCs w:val="18"/>
                          </w:rPr>
                          <w:t>】</w:t>
                        </w:r>
                        <w:r w:rsidRPr="005E4089">
                          <w:rPr>
                            <w:rFonts w:ascii="Arial" w:eastAsia="宋体" w:hAnsi="Arial" w:cs="Arial"/>
                            <w:color w:val="015BA9"/>
                            <w:kern w:val="0"/>
                            <w:sz w:val="18"/>
                            <w:szCs w:val="18"/>
                          </w:rPr>
                          <w:t xml:space="preserve"> </w:t>
                        </w:r>
                        <w:r w:rsidRPr="005E4089">
                          <w:rPr>
                            <w:rFonts w:ascii="Arial" w:eastAsia="宋体" w:hAnsi="Arial" w:cs="Arial"/>
                            <w:color w:val="015BA9"/>
                            <w:kern w:val="0"/>
                            <w:sz w:val="18"/>
                            <w:szCs w:val="18"/>
                          </w:rPr>
                          <w:t>【</w:t>
                        </w:r>
                        <w:hyperlink r:id="rId9" w:history="1">
                          <w:r w:rsidRPr="005E4089">
                            <w:rPr>
                              <w:rFonts w:ascii="Arial" w:eastAsia="宋体" w:hAnsi="Arial" w:cs="Arial"/>
                              <w:color w:val="000000"/>
                              <w:kern w:val="0"/>
                              <w:sz w:val="18"/>
                            </w:rPr>
                            <w:t>打印此页</w:t>
                          </w:r>
                        </w:hyperlink>
                        <w:r w:rsidRPr="005E4089">
                          <w:rPr>
                            <w:rFonts w:ascii="Arial" w:eastAsia="宋体" w:hAnsi="Arial" w:cs="Arial"/>
                            <w:color w:val="015BA9"/>
                            <w:kern w:val="0"/>
                            <w:sz w:val="18"/>
                            <w:szCs w:val="18"/>
                          </w:rPr>
                          <w:t>】</w:t>
                        </w:r>
                        <w:r w:rsidRPr="005E4089">
                          <w:rPr>
                            <w:rFonts w:ascii="Arial" w:eastAsia="宋体" w:hAnsi="Arial" w:cs="Arial"/>
                            <w:color w:val="015BA9"/>
                            <w:kern w:val="0"/>
                            <w:sz w:val="18"/>
                            <w:szCs w:val="18"/>
                          </w:rPr>
                          <w:t xml:space="preserve"> </w:t>
                        </w:r>
                        <w:r w:rsidRPr="005E4089">
                          <w:rPr>
                            <w:rFonts w:ascii="Arial" w:eastAsia="宋体" w:hAnsi="Arial" w:cs="Arial"/>
                            <w:color w:val="015BA9"/>
                            <w:kern w:val="0"/>
                            <w:sz w:val="18"/>
                            <w:szCs w:val="18"/>
                          </w:rPr>
                          <w:t>【</w:t>
                        </w:r>
                        <w:hyperlink r:id="rId10" w:history="1">
                          <w:r w:rsidRPr="005E4089">
                            <w:rPr>
                              <w:rFonts w:ascii="Arial" w:eastAsia="宋体" w:hAnsi="Arial" w:cs="Arial"/>
                              <w:color w:val="000000"/>
                              <w:kern w:val="0"/>
                              <w:sz w:val="18"/>
                            </w:rPr>
                            <w:t>关闭窗口</w:t>
                          </w:r>
                        </w:hyperlink>
                        <w:r w:rsidRPr="005E4089">
                          <w:rPr>
                            <w:rFonts w:ascii="Arial" w:eastAsia="宋体" w:hAnsi="Arial" w:cs="Arial"/>
                            <w:color w:val="015BA9"/>
                            <w:kern w:val="0"/>
                            <w:sz w:val="18"/>
                            <w:szCs w:val="18"/>
                          </w:rPr>
                          <w:t>】</w:t>
                        </w:r>
                        <w:r w:rsidRPr="005E4089">
                          <w:rPr>
                            <w:rFonts w:ascii="Arial" w:eastAsia="宋体" w:hAnsi="Arial" w:cs="Arial"/>
                            <w:color w:val="015BA9"/>
                            <w:kern w:val="0"/>
                            <w:sz w:val="18"/>
                            <w:szCs w:val="18"/>
                          </w:rPr>
                          <w:t xml:space="preserve"> </w:t>
                        </w:r>
                      </w:p>
                    </w:tc>
                  </w:tr>
                </w:tbl>
                <w:p w:rsidR="005E4089" w:rsidRPr="005E4089" w:rsidRDefault="005E4089" w:rsidP="005E4089">
                  <w:pPr>
                    <w:widowControl/>
                    <w:spacing w:line="432" w:lineRule="auto"/>
                    <w:jc w:val="center"/>
                    <w:rPr>
                      <w:rFonts w:ascii="Arial" w:eastAsia="宋体" w:hAnsi="Arial" w:cs="Arial"/>
                      <w:kern w:val="0"/>
                      <w:sz w:val="18"/>
                      <w:szCs w:val="18"/>
                    </w:rPr>
                  </w:pPr>
                </w:p>
              </w:tc>
            </w:tr>
          </w:tbl>
          <w:p w:rsidR="005E4089" w:rsidRPr="005E4089" w:rsidRDefault="005E4089" w:rsidP="005E4089">
            <w:pPr>
              <w:widowControl/>
              <w:spacing w:line="432" w:lineRule="auto"/>
              <w:jc w:val="left"/>
              <w:rPr>
                <w:rFonts w:ascii="Arial" w:eastAsia="宋体" w:hAnsi="Arial" w:cs="Arial"/>
                <w:kern w:val="0"/>
                <w:sz w:val="18"/>
                <w:szCs w:val="18"/>
              </w:rPr>
            </w:pPr>
          </w:p>
        </w:tc>
      </w:tr>
    </w:tbl>
    <w:p w:rsidR="00D42104" w:rsidRPr="005E4089" w:rsidRDefault="00D42104"/>
    <w:sectPr w:rsidR="00D42104" w:rsidRPr="005E4089" w:rsidSect="00D421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737" w:rsidRDefault="00C26737" w:rsidP="005E4089">
      <w:r>
        <w:separator/>
      </w:r>
    </w:p>
  </w:endnote>
  <w:endnote w:type="continuationSeparator" w:id="0">
    <w:p w:rsidR="00C26737" w:rsidRDefault="00C26737" w:rsidP="005E4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737" w:rsidRDefault="00C26737" w:rsidP="005E4089">
      <w:r>
        <w:separator/>
      </w:r>
    </w:p>
  </w:footnote>
  <w:footnote w:type="continuationSeparator" w:id="0">
    <w:p w:rsidR="00C26737" w:rsidRDefault="00C26737" w:rsidP="005E40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4089"/>
    <w:rsid w:val="000251F9"/>
    <w:rsid w:val="003B0750"/>
    <w:rsid w:val="005E4089"/>
    <w:rsid w:val="00961379"/>
    <w:rsid w:val="00C20375"/>
    <w:rsid w:val="00C26737"/>
    <w:rsid w:val="00D421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1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40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4089"/>
    <w:rPr>
      <w:sz w:val="18"/>
      <w:szCs w:val="18"/>
    </w:rPr>
  </w:style>
  <w:style w:type="paragraph" w:styleId="a4">
    <w:name w:val="footer"/>
    <w:basedOn w:val="a"/>
    <w:link w:val="Char0"/>
    <w:uiPriority w:val="99"/>
    <w:semiHidden/>
    <w:unhideWhenUsed/>
    <w:rsid w:val="005E40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E4089"/>
    <w:rPr>
      <w:sz w:val="18"/>
      <w:szCs w:val="18"/>
    </w:rPr>
  </w:style>
  <w:style w:type="character" w:styleId="a5">
    <w:name w:val="Hyperlink"/>
    <w:basedOn w:val="a0"/>
    <w:uiPriority w:val="99"/>
    <w:semiHidden/>
    <w:unhideWhenUsed/>
    <w:rsid w:val="005E4089"/>
    <w:rPr>
      <w:strike w:val="0"/>
      <w:dstrike w:val="0"/>
      <w:color w:val="000000"/>
      <w:sz w:val="18"/>
      <w:szCs w:val="18"/>
      <w:u w:val="none"/>
      <w:effect w:val="none"/>
    </w:rPr>
  </w:style>
  <w:style w:type="character" w:styleId="a6">
    <w:name w:val="Strong"/>
    <w:basedOn w:val="a0"/>
    <w:uiPriority w:val="22"/>
    <w:qFormat/>
    <w:rsid w:val="005E4089"/>
    <w:rPr>
      <w:b/>
      <w:bCs/>
    </w:rPr>
  </w:style>
</w:styles>
</file>

<file path=word/webSettings.xml><?xml version="1.0" encoding="utf-8"?>
<w:webSettings xmlns:r="http://schemas.openxmlformats.org/officeDocument/2006/relationships" xmlns:w="http://schemas.openxmlformats.org/wordprocessingml/2006/main">
  <w:divs>
    <w:div w:id="213009692">
      <w:bodyDiv w:val="1"/>
      <w:marLeft w:val="0"/>
      <w:marRight w:val="0"/>
      <w:marTop w:val="0"/>
      <w:marBottom w:val="0"/>
      <w:divBdr>
        <w:top w:val="none" w:sz="0" w:space="0" w:color="auto"/>
        <w:left w:val="none" w:sz="0" w:space="0" w:color="auto"/>
        <w:bottom w:val="none" w:sz="0" w:space="0" w:color="auto"/>
        <w:right w:val="none" w:sz="0" w:space="0" w:color="auto"/>
      </w:divBdr>
      <w:divsChild>
        <w:div w:id="1730882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js.mof.gov.cn/zhengwuxinxi/zhengcefabu/201601/t20160104_1643346.html" TargetMode="External"/><Relationship Id="rId3" Type="http://schemas.openxmlformats.org/officeDocument/2006/relationships/webSettings" Target="webSettings.xml"/><Relationship Id="rId7" Type="http://schemas.openxmlformats.org/officeDocument/2006/relationships/hyperlink" Target="http://kjs.mof.gov.cn/zhengwuxinxi/zhengcefabu/201601/t20160104_1643346.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js.mof.gov.cn/zhengwuxinxi/zhengcefabu/201601/t20160104_1643346.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kjs.mof.gov.cn/zhengwuxinxi/zhengcefabu/201601/t20160104_1643346.html" TargetMode="External"/><Relationship Id="rId4" Type="http://schemas.openxmlformats.org/officeDocument/2006/relationships/footnotes" Target="footnotes.xml"/><Relationship Id="rId9" Type="http://schemas.openxmlformats.org/officeDocument/2006/relationships/hyperlink" Target="http://kjs.mof.gov.cn/zhengwuxinxi/zhengcefabu/201601/t20160104_164334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517</Words>
  <Characters>2951</Characters>
  <Application>Microsoft Office Word</Application>
  <DocSecurity>0</DocSecurity>
  <Lines>24</Lines>
  <Paragraphs>6</Paragraphs>
  <ScaleCrop>false</ScaleCrop>
  <Company>Microsoft</Company>
  <LinksUpToDate>false</LinksUpToDate>
  <CharactersWithSpaces>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5</cp:revision>
  <dcterms:created xsi:type="dcterms:W3CDTF">2017-05-16T06:55:00Z</dcterms:created>
  <dcterms:modified xsi:type="dcterms:W3CDTF">2017-11-08T00:38:00Z</dcterms:modified>
</cp:coreProperties>
</file>